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49037" w14:textId="77777777" w:rsidR="00535A4B" w:rsidRDefault="00535A4B" w:rsidP="00535A4B">
      <w:pPr>
        <w:jc w:val="both"/>
        <w:rPr>
          <w:rFonts w:ascii="Gill Sans MT" w:hAnsi="Gill Sans MT"/>
          <w:b/>
          <w:u w:val="single"/>
          <w:lang w:val="es-UY"/>
        </w:rPr>
      </w:pPr>
    </w:p>
    <w:p w14:paraId="67DDD34C" w14:textId="77777777" w:rsidR="00E42E13" w:rsidRDefault="00E42E13" w:rsidP="00535A4B">
      <w:pPr>
        <w:jc w:val="both"/>
        <w:rPr>
          <w:rFonts w:ascii="Gill Sans MT" w:hAnsi="Gill Sans MT"/>
          <w:b/>
          <w:u w:val="single"/>
          <w:lang w:val="es-UY"/>
        </w:rPr>
      </w:pPr>
    </w:p>
    <w:p w14:paraId="7395FADF" w14:textId="463D20DF" w:rsidR="00E42E13" w:rsidRDefault="00E42E13" w:rsidP="00E42E13">
      <w:pPr>
        <w:jc w:val="center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 xml:space="preserve">CONVOCAÇÃO </w:t>
      </w:r>
      <w:r w:rsidR="00441023">
        <w:rPr>
          <w:rFonts w:ascii="Gill Sans MT" w:hAnsi="Gill Sans MT"/>
          <w:b/>
          <w:u w:val="single"/>
        </w:rPr>
        <w:t>DE</w:t>
      </w:r>
      <w:r>
        <w:rPr>
          <w:rFonts w:ascii="Gill Sans MT" w:hAnsi="Gill Sans MT"/>
          <w:b/>
          <w:u w:val="single"/>
        </w:rPr>
        <w:t xml:space="preserve"> AUDITORES EXTERNOS</w:t>
      </w:r>
    </w:p>
    <w:p w14:paraId="112E9CF0" w14:textId="77777777" w:rsidR="00E42E13" w:rsidRPr="00772C70" w:rsidRDefault="00E42E13" w:rsidP="00535A4B">
      <w:pPr>
        <w:jc w:val="both"/>
        <w:rPr>
          <w:rFonts w:ascii="Gill Sans MT" w:hAnsi="Gill Sans MT"/>
          <w:b/>
          <w:u w:val="single"/>
        </w:rPr>
      </w:pPr>
    </w:p>
    <w:p w14:paraId="55E85F34" w14:textId="77777777" w:rsidR="00E42E13" w:rsidRPr="00772C70" w:rsidRDefault="00E42E13" w:rsidP="00535A4B">
      <w:pPr>
        <w:jc w:val="both"/>
        <w:rPr>
          <w:rFonts w:ascii="Gill Sans MT" w:hAnsi="Gill Sans MT"/>
          <w:b/>
          <w:u w:val="single"/>
        </w:rPr>
      </w:pPr>
    </w:p>
    <w:p w14:paraId="47138257" w14:textId="365B1CC5" w:rsidR="00E42E13" w:rsidRPr="00312A4D" w:rsidRDefault="00E42E13" w:rsidP="00E42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Auditoria externa do “Contrato de Administração Fiduciária entre o Mercado Comum do Sul (MERCOSUL) e o Fundo Financeiro para o Desenvolvimento da Bacia do Prata (FONPLATA)” em 31/12/2024</w:t>
      </w:r>
    </w:p>
    <w:p w14:paraId="527C192C" w14:textId="77777777" w:rsidR="00E42E13" w:rsidRPr="00772C70" w:rsidRDefault="00E42E13" w:rsidP="00E42E13">
      <w:pPr>
        <w:autoSpaceDE w:val="0"/>
        <w:autoSpaceDN w:val="0"/>
        <w:adjustRightInd w:val="0"/>
        <w:jc w:val="center"/>
        <w:rPr>
          <w:rFonts w:ascii="Gill Sans MT" w:hAnsi="Gill Sans MT" w:cs="Arial"/>
          <w:b/>
          <w:bCs/>
        </w:rPr>
      </w:pPr>
    </w:p>
    <w:p w14:paraId="253D784E" w14:textId="691C9AAF" w:rsidR="00464698" w:rsidRDefault="00464698" w:rsidP="00535A4B">
      <w:pPr>
        <w:jc w:val="both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 xml:space="preserve">Antecedentes </w:t>
      </w:r>
    </w:p>
    <w:p w14:paraId="423D1882" w14:textId="132F47D3" w:rsidR="00464698" w:rsidRDefault="00464698" w:rsidP="00535A4B">
      <w:pPr>
        <w:jc w:val="both"/>
        <w:rPr>
          <w:rFonts w:ascii="Gill Sans MT" w:hAnsi="Gill Sans MT"/>
          <w:bCs/>
        </w:rPr>
      </w:pPr>
      <w:r>
        <w:rPr>
          <w:rFonts w:ascii="Gill Sans MT" w:hAnsi="Gill Sans MT"/>
        </w:rPr>
        <w:t>Em 17/06/2018, pela Decisão CMC N°02/18, o Conselho do Mercado Comum (CMC) aprovou a assinatura do “Acordo-Quadro entre o MERCOSUL e o FONPLATA”</w:t>
      </w:r>
      <w:r>
        <w:rPr>
          <w:rStyle w:val="Refdenotaalpie"/>
          <w:rFonts w:ascii="Gill Sans MT" w:hAnsi="Gill Sans MT"/>
        </w:rPr>
        <w:t xml:space="preserve"> </w:t>
      </w:r>
      <w:r w:rsidR="00D0063D">
        <w:rPr>
          <w:rStyle w:val="Refdenotaalpie"/>
          <w:rFonts w:ascii="Gill Sans MT" w:hAnsi="Gill Sans MT"/>
          <w:bCs/>
          <w:lang w:val="es-UY"/>
        </w:rPr>
        <w:footnoteReference w:id="1"/>
      </w:r>
      <w:r>
        <w:rPr>
          <w:rFonts w:ascii="Gill Sans MT" w:hAnsi="Gill Sans MT"/>
        </w:rPr>
        <w:t xml:space="preserve">. Posteriormente, com base nesse Acordo, em 04/12/2019, aprovou-se a Dec. CMC N°23/19 </w:t>
      </w:r>
      <w:r w:rsidR="00FF2C7D">
        <w:rPr>
          <w:rStyle w:val="Refdenotaalpie"/>
          <w:rFonts w:ascii="Gill Sans MT" w:hAnsi="Gill Sans MT"/>
          <w:bCs/>
          <w:lang w:val="es-UY"/>
        </w:rPr>
        <w:footnoteReference w:id="2"/>
      </w:r>
      <w:r>
        <w:rPr>
          <w:rFonts w:ascii="Gill Sans MT" w:hAnsi="Gill Sans MT"/>
        </w:rPr>
        <w:t xml:space="preserve"> que estabelece o “Contrato de Administração Fiduciária entre o MERCOSUL e o FONPLATA” (doravante, o Contrato). Ele foi assinado em 05/12/2019.</w:t>
      </w:r>
    </w:p>
    <w:p w14:paraId="3CE21AB4" w14:textId="77777777" w:rsidR="00FF2C7D" w:rsidRPr="00772C70" w:rsidRDefault="00FF2C7D" w:rsidP="00535A4B">
      <w:pPr>
        <w:jc w:val="both"/>
        <w:rPr>
          <w:rFonts w:ascii="Gill Sans MT" w:hAnsi="Gill Sans MT"/>
          <w:bCs/>
        </w:rPr>
      </w:pPr>
    </w:p>
    <w:p w14:paraId="49273F4F" w14:textId="17E334E2" w:rsidR="00FF2C7D" w:rsidRPr="00464698" w:rsidRDefault="00FF2C7D" w:rsidP="00535A4B">
      <w:pPr>
        <w:jc w:val="both"/>
        <w:rPr>
          <w:rFonts w:ascii="Gill Sans MT" w:hAnsi="Gill Sans MT"/>
          <w:bCs/>
        </w:rPr>
      </w:pPr>
      <w:r>
        <w:rPr>
          <w:rFonts w:ascii="Gill Sans MT" w:hAnsi="Gill Sans MT"/>
          <w:b/>
          <w:bCs/>
        </w:rPr>
        <w:t>ARTIGO PRIMEIRO</w:t>
      </w:r>
      <w:r>
        <w:rPr>
          <w:rFonts w:ascii="Gill Sans MT" w:hAnsi="Gill Sans MT"/>
        </w:rPr>
        <w:t xml:space="preserve"> - Por tal Contrato, o MERCOSUL encarregou ao FONPLATA a administração fiduciária de recursos financeiros do Fundo para a Convergência Estrutural do MERCOSUL (FOCEM), sob as mesmas políticas e procedimentos utilizados pelo FONPLATA para o investimento de seus recursos líquidos</w:t>
      </w:r>
      <w:r w:rsidR="00E464A3">
        <w:rPr>
          <w:rStyle w:val="Refdenotaalpie"/>
          <w:rFonts w:ascii="Gill Sans MT" w:hAnsi="Gill Sans MT"/>
          <w:bCs/>
          <w:lang w:val="es-UY"/>
        </w:rPr>
        <w:footnoteReference w:id="3"/>
      </w:r>
      <w:r>
        <w:rPr>
          <w:rFonts w:ascii="Gill Sans MT" w:hAnsi="Gill Sans MT"/>
        </w:rPr>
        <w:t xml:space="preserve">. </w:t>
      </w:r>
    </w:p>
    <w:p w14:paraId="01B4A454" w14:textId="77777777" w:rsidR="00464698" w:rsidRPr="00772C70" w:rsidRDefault="00464698" w:rsidP="00535A4B">
      <w:pPr>
        <w:jc w:val="both"/>
        <w:rPr>
          <w:rFonts w:ascii="Gill Sans MT" w:hAnsi="Gill Sans MT"/>
          <w:b/>
          <w:u w:val="single"/>
        </w:rPr>
      </w:pPr>
    </w:p>
    <w:p w14:paraId="0A10C9D7" w14:textId="77777777" w:rsidR="001D5EE8" w:rsidRDefault="0018351E" w:rsidP="00535A4B">
      <w:pPr>
        <w:jc w:val="both"/>
        <w:rPr>
          <w:rFonts w:ascii="Gill Sans MT" w:hAnsi="Gill Sans MT"/>
          <w:bCs/>
        </w:rPr>
      </w:pPr>
      <w:r>
        <w:rPr>
          <w:rFonts w:ascii="Gill Sans MT" w:hAnsi="Gill Sans MT"/>
        </w:rPr>
        <w:t xml:space="preserve">É estabelecido, no artigo oitavo do referido Contrato, que durante sua vigência deverá ser realizada uma auditoria externa anual. </w:t>
      </w:r>
    </w:p>
    <w:p w14:paraId="411BEDBD" w14:textId="77777777" w:rsidR="0018351E" w:rsidRPr="00772C70" w:rsidRDefault="0018351E" w:rsidP="00535A4B">
      <w:pPr>
        <w:jc w:val="both"/>
        <w:rPr>
          <w:rFonts w:ascii="Gill Sans MT" w:hAnsi="Gill Sans MT"/>
          <w:bCs/>
        </w:rPr>
      </w:pPr>
    </w:p>
    <w:p w14:paraId="677C31B5" w14:textId="018C9B88" w:rsidR="0018351E" w:rsidRDefault="0018351E" w:rsidP="0018351E">
      <w:pPr>
        <w:jc w:val="both"/>
        <w:rPr>
          <w:rFonts w:ascii="Gill Sans MT" w:hAnsi="Gill Sans MT"/>
          <w:bCs/>
        </w:rPr>
      </w:pPr>
      <w:r>
        <w:rPr>
          <w:rFonts w:ascii="Gill Sans MT" w:hAnsi="Gill Sans MT"/>
        </w:rPr>
        <w:t xml:space="preserve">Em 26/06/2020, acordou-se a regulamentação para a gestão do Contrato de Administração Fiduciária, aprovando-se o primeiro “Guia de Administração Fiduciária MERCOSUL-FONPLATA” conforme a Norma Procedimental N°01/20 da Comissão de Representantes Permanentes do MERCOSUL (CRPM), que estabelece as principais diretrizes para a execução do Contrato. O referido documento foi atualizado, e sua versão vigente corresponde à Norma Procedimental N°01/24 </w:t>
      </w:r>
      <w:r w:rsidR="007C5F91" w:rsidRPr="006319C5">
        <w:rPr>
          <w:rStyle w:val="Refdenotaalpie"/>
          <w:rFonts w:ascii="Gill Sans MT" w:hAnsi="Gill Sans MT"/>
          <w:bCs/>
          <w:lang w:val="es-UY"/>
        </w:rPr>
        <w:footnoteReference w:id="4"/>
      </w:r>
      <w:r>
        <w:rPr>
          <w:rFonts w:ascii="Gill Sans MT" w:hAnsi="Gill Sans MT"/>
        </w:rPr>
        <w:t xml:space="preserve"> aprovad</w:t>
      </w:r>
      <w:r w:rsidR="00441023">
        <w:rPr>
          <w:rFonts w:ascii="Gill Sans MT" w:hAnsi="Gill Sans MT"/>
        </w:rPr>
        <w:t>a</w:t>
      </w:r>
      <w:r>
        <w:rPr>
          <w:rFonts w:ascii="Gill Sans MT" w:hAnsi="Gill Sans MT"/>
        </w:rPr>
        <w:t xml:space="preserve"> em 29/08/2024.</w:t>
      </w:r>
    </w:p>
    <w:p w14:paraId="228BD74E" w14:textId="77777777" w:rsidR="00E464A3" w:rsidRPr="00772C70" w:rsidRDefault="00E464A3" w:rsidP="0018351E">
      <w:pPr>
        <w:jc w:val="both"/>
        <w:rPr>
          <w:rFonts w:ascii="Gill Sans MT" w:hAnsi="Gill Sans MT"/>
          <w:bCs/>
        </w:rPr>
      </w:pPr>
    </w:p>
    <w:p w14:paraId="69CF8A0C" w14:textId="77777777" w:rsidR="00E464A3" w:rsidRPr="00E464A3" w:rsidRDefault="00E464A3" w:rsidP="0018351E">
      <w:pPr>
        <w:jc w:val="both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 xml:space="preserve">Nexos Institucionais </w:t>
      </w:r>
    </w:p>
    <w:p w14:paraId="59EFEFD6" w14:textId="77777777" w:rsidR="001D5EE8" w:rsidRPr="00E464A3" w:rsidRDefault="00E464A3" w:rsidP="00535A4B">
      <w:pPr>
        <w:jc w:val="both"/>
        <w:rPr>
          <w:rFonts w:ascii="Gill Sans MT" w:hAnsi="Gill Sans MT"/>
          <w:bCs/>
        </w:rPr>
      </w:pPr>
      <w:r>
        <w:rPr>
          <w:rFonts w:ascii="Gill Sans MT" w:hAnsi="Gill Sans MT"/>
        </w:rPr>
        <w:t>As instâncias operacionais para a execução do Contrato são a Gerência de Administração e Finanças do FONPLATA (GAF) e a Unidade Técnica FOCEM (UTF) do MERCOSUL.</w:t>
      </w:r>
    </w:p>
    <w:p w14:paraId="64D0B9C9" w14:textId="77777777" w:rsidR="00E464A3" w:rsidRPr="00772C70" w:rsidRDefault="00E464A3" w:rsidP="00535A4B">
      <w:pPr>
        <w:jc w:val="both"/>
        <w:rPr>
          <w:rFonts w:ascii="Gill Sans MT" w:hAnsi="Gill Sans MT"/>
          <w:b/>
          <w:u w:val="single"/>
        </w:rPr>
      </w:pPr>
    </w:p>
    <w:p w14:paraId="36743414" w14:textId="77777777" w:rsidR="00535A4B" w:rsidRPr="008C1262" w:rsidRDefault="00535A4B" w:rsidP="00535A4B">
      <w:pPr>
        <w:jc w:val="both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>Objeto desta Convocação</w:t>
      </w:r>
    </w:p>
    <w:p w14:paraId="22FEB7DD" w14:textId="698CBF27" w:rsidR="001D5EE8" w:rsidRDefault="001D5EE8" w:rsidP="00941468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Contratar uma firma de auditoria externa independente para a auditoria financeira do “Contrato de Administração Fiduciária” pelo período compreendido entre 01º/01/2024 e 31/12/2024.</w:t>
      </w:r>
    </w:p>
    <w:p w14:paraId="20E04F89" w14:textId="77777777" w:rsidR="008657F7" w:rsidRPr="00772C70" w:rsidRDefault="008657F7" w:rsidP="00941468">
      <w:pPr>
        <w:jc w:val="both"/>
        <w:rPr>
          <w:rFonts w:ascii="Gill Sans MT" w:hAnsi="Gill Sans MT"/>
        </w:rPr>
      </w:pPr>
    </w:p>
    <w:p w14:paraId="585801BA" w14:textId="6EAF7755" w:rsidR="008657F7" w:rsidRDefault="008657F7" w:rsidP="00941468">
      <w:pPr>
        <w:jc w:val="both"/>
        <w:rPr>
          <w:rFonts w:ascii="Gill Sans MT" w:hAnsi="Gill Sans MT"/>
          <w:b/>
          <w:bCs/>
          <w:u w:val="single"/>
        </w:rPr>
      </w:pPr>
      <w:r>
        <w:rPr>
          <w:rFonts w:ascii="Gill Sans MT" w:hAnsi="Gill Sans MT"/>
          <w:b/>
          <w:u w:val="single"/>
        </w:rPr>
        <w:t>Requisitos e restrição de nacionalidade</w:t>
      </w:r>
    </w:p>
    <w:p w14:paraId="37F0C04A" w14:textId="644C1BF3" w:rsidR="00682376" w:rsidRPr="00E5676A" w:rsidRDefault="00F85661" w:rsidP="00682376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As empresas/profissionais interessadas em participar do presente chamado deverão: </w:t>
      </w:r>
    </w:p>
    <w:p w14:paraId="2A0DA423" w14:textId="390464FD" w:rsidR="00682376" w:rsidRPr="00E5676A" w:rsidRDefault="00682376" w:rsidP="00682376">
      <w:pPr>
        <w:numPr>
          <w:ilvl w:val="0"/>
          <w:numId w:val="2"/>
        </w:numPr>
        <w:ind w:left="709" w:hanging="283"/>
        <w:jc w:val="both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serem pessoas físicas com residência permanente no território de algum dos Estados Partes do MERCOSUL, sejam ou não nacionais desse Estado Parte, para o caso do profissional independente com capacidade para faturar seus serviços; ou</w:t>
      </w:r>
    </w:p>
    <w:p w14:paraId="685E909A" w14:textId="4DA9C8EF" w:rsidR="00682376" w:rsidRPr="00E5676A" w:rsidRDefault="00682376" w:rsidP="00682376">
      <w:pPr>
        <w:numPr>
          <w:ilvl w:val="0"/>
          <w:numId w:val="2"/>
        </w:numPr>
        <w:ind w:left="709" w:hanging="283"/>
        <w:jc w:val="both"/>
        <w:rPr>
          <w:rFonts w:ascii="Gill Sans MT" w:hAnsi="Gill Sans MT"/>
        </w:rPr>
      </w:pPr>
      <w:r>
        <w:rPr>
          <w:rFonts w:ascii="Gill Sans MT" w:hAnsi="Gill Sans MT"/>
        </w:rPr>
        <w:t>serem pessoas físicas constituídas em conformidade com a legislação de qualquer um dos Estados Partes do MERCOSUL, com sede em algum deles;</w:t>
      </w:r>
    </w:p>
    <w:p w14:paraId="0EDE6580" w14:textId="3EB8A46F" w:rsidR="00682376" w:rsidRPr="00E5676A" w:rsidRDefault="00682376" w:rsidP="00682376">
      <w:pPr>
        <w:numPr>
          <w:ilvl w:val="0"/>
          <w:numId w:val="2"/>
        </w:numPr>
        <w:ind w:left="709" w:hanging="283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realizar atividades profissionais substantivas nesses territórios; </w:t>
      </w:r>
    </w:p>
    <w:p w14:paraId="04E89527" w14:textId="3E135166" w:rsidR="00682376" w:rsidRPr="00E5676A" w:rsidRDefault="00682376" w:rsidP="00682376">
      <w:pPr>
        <w:numPr>
          <w:ilvl w:val="0"/>
          <w:numId w:val="2"/>
        </w:numPr>
        <w:ind w:left="709" w:hanging="283"/>
        <w:jc w:val="both"/>
        <w:rPr>
          <w:rFonts w:ascii="Gill Sans MT" w:hAnsi="Gill Sans MT"/>
        </w:rPr>
      </w:pPr>
      <w:r>
        <w:rPr>
          <w:rFonts w:ascii="Gill Sans MT" w:hAnsi="Gill Sans MT"/>
        </w:rPr>
        <w:t>estarem habilitados a exercer sua profissão de acordo com as regras de seu país de residência.</w:t>
      </w:r>
    </w:p>
    <w:p w14:paraId="69AEAEBD" w14:textId="77777777" w:rsidR="00682376" w:rsidRPr="00772C70" w:rsidRDefault="00682376" w:rsidP="00682376">
      <w:pPr>
        <w:ind w:left="709" w:hanging="283"/>
        <w:jc w:val="both"/>
        <w:rPr>
          <w:rFonts w:ascii="Gill Sans MT" w:hAnsi="Gill Sans MT"/>
        </w:rPr>
      </w:pPr>
    </w:p>
    <w:p w14:paraId="39CD846E" w14:textId="77777777" w:rsidR="00535A4B" w:rsidRPr="00112B44" w:rsidRDefault="00535A4B" w:rsidP="00535A4B">
      <w:pPr>
        <w:jc w:val="both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>Produto esperado</w:t>
      </w:r>
    </w:p>
    <w:p w14:paraId="1C5E3379" w14:textId="071C2C28" w:rsidR="003D199D" w:rsidRPr="00112B44" w:rsidRDefault="0018351E" w:rsidP="00535A4B">
      <w:pPr>
        <w:pStyle w:val="notesty"/>
        <w:jc w:val="both"/>
        <w:rPr>
          <w:rFonts w:ascii="Gill Sans MT" w:hAnsi="Gill Sans MT" w:cs="Arial"/>
          <w:bCs/>
        </w:rPr>
      </w:pPr>
      <w:r>
        <w:rPr>
          <w:rFonts w:ascii="Gill Sans MT" w:hAnsi="Gill Sans MT"/>
        </w:rPr>
        <w:t>A empresa contratada deverá realizar uma auditoria da conta monetária e de investimento do FOCEM, administrada pelo FONPLATA Banco de Desenvolvimento, e apresentar um relatório com sua opinião como auditor externo independente sobre os seguintes temas:</w:t>
      </w:r>
    </w:p>
    <w:p w14:paraId="64E975AF" w14:textId="77777777" w:rsidR="00535A4B" w:rsidRPr="00772C70" w:rsidRDefault="00535A4B" w:rsidP="00112B44">
      <w:pPr>
        <w:jc w:val="both"/>
        <w:rPr>
          <w:rFonts w:ascii="Gill Sans MT" w:hAnsi="Gill Sans MT"/>
        </w:rPr>
      </w:pPr>
    </w:p>
    <w:p w14:paraId="6B549469" w14:textId="77777777" w:rsidR="0018351E" w:rsidRPr="006319C5" w:rsidRDefault="00B85DE5" w:rsidP="00112B44">
      <w:pPr>
        <w:numPr>
          <w:ilvl w:val="0"/>
          <w:numId w:val="3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Cumprimento das disposições do “Contrato de Administração Fiduciária MERCOSUL-FONPLATA”;</w:t>
      </w:r>
    </w:p>
    <w:p w14:paraId="26CE782E" w14:textId="77777777" w:rsidR="00597B92" w:rsidRPr="006319C5" w:rsidRDefault="0060566F" w:rsidP="00112B44">
      <w:pPr>
        <w:numPr>
          <w:ilvl w:val="0"/>
          <w:numId w:val="3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Verificação da conta monetária FOCEM aberta na contabilidade do FONPLATA; análise dos movimentos, rendimentos brutos, comissões, outras receitas/despesas e a correspondente documentação de respaldo.</w:t>
      </w:r>
    </w:p>
    <w:p w14:paraId="31B8E3DD" w14:textId="77777777" w:rsidR="006319C5" w:rsidRPr="006319C5" w:rsidRDefault="00682376" w:rsidP="006319C5">
      <w:pPr>
        <w:ind w:left="720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Uma vez selecionada, a empresa poderá iniciar contatos com os representantes do FONPLATA com a finalidade de avançar com a revisão de dados preliminares que agilizem o trabalho posterior. </w:t>
      </w:r>
    </w:p>
    <w:p w14:paraId="7E0321B0" w14:textId="77777777" w:rsidR="006319C5" w:rsidRPr="006319C5" w:rsidRDefault="00821F43" w:rsidP="00983526">
      <w:pPr>
        <w:pStyle w:val="Prrafodelista"/>
        <w:numPr>
          <w:ilvl w:val="0"/>
          <w:numId w:val="3"/>
        </w:num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</w:rPr>
        <w:t>Verificação da conta de investimento FOCEM em EUROCLEAR;</w:t>
      </w:r>
    </w:p>
    <w:p w14:paraId="484408E0" w14:textId="0A376E00" w:rsidR="006319C5" w:rsidRPr="006319C5" w:rsidRDefault="00347392" w:rsidP="00FD30AB">
      <w:pPr>
        <w:pStyle w:val="Prrafodelista"/>
        <w:numPr>
          <w:ilvl w:val="0"/>
          <w:numId w:val="3"/>
        </w:num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</w:rPr>
        <w:t>Verificação dos reportes trimestrais elaborados e encaminhados pelo FONPLATA à Unidade Técnica FOCEM (UTF)</w:t>
      </w:r>
      <w:r w:rsidR="00441023">
        <w:rPr>
          <w:rFonts w:ascii="Gill Sans MT" w:hAnsi="Gill Sans MT"/>
          <w:sz w:val="24"/>
        </w:rPr>
        <w:t>,</w:t>
      </w:r>
      <w:r>
        <w:rPr>
          <w:rFonts w:ascii="Gill Sans MT" w:hAnsi="Gill Sans MT"/>
          <w:sz w:val="24"/>
        </w:rPr>
        <w:t xml:space="preserve"> em cumprimento do artigo sexto do Contrato com dados em 31/03/2024, 30/06/2024, 30/09/2024 e 31/12/2024.</w:t>
      </w:r>
    </w:p>
    <w:p w14:paraId="069AAA0E" w14:textId="14BA405E" w:rsidR="00831DF3" w:rsidRPr="006319C5" w:rsidRDefault="00597B92" w:rsidP="006319C5">
      <w:pPr>
        <w:pStyle w:val="Prrafodelista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</w:rPr>
        <w:t xml:space="preserve">A UTF fornecerá à empresa selecionada os relatórios recebidos do FONPLATA. </w:t>
      </w:r>
    </w:p>
    <w:p w14:paraId="552070D5" w14:textId="28B144AC" w:rsidR="00112B44" w:rsidRPr="006319C5" w:rsidRDefault="00112B44" w:rsidP="00831DF3">
      <w:pPr>
        <w:pStyle w:val="Prrafodelista"/>
        <w:numPr>
          <w:ilvl w:val="0"/>
          <w:numId w:val="3"/>
        </w:num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</w:rPr>
        <w:t>Verificação das recomendações ou comentários que puderem surgir da auditoria ao Convênio de Administração Fiduciária do ano anterior;</w:t>
      </w:r>
    </w:p>
    <w:p w14:paraId="6BE44015" w14:textId="0A2327C2" w:rsidR="00112B44" w:rsidRPr="006319C5" w:rsidRDefault="006A7E37" w:rsidP="00112B44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</w:rPr>
        <w:t xml:space="preserve">Se for aplicável, verificação dos comentários da auditoria externa dos Estados Contábeis do FONPLATA nos aspectos relacionados com o Convênio, em particular, aqueles que apontarem debilidades de controle interno ou operacionais que afetem o processamento dos investimentos, sua apreciação e registro; </w:t>
      </w:r>
    </w:p>
    <w:p w14:paraId="017995EB" w14:textId="350069B6" w:rsidR="00347392" w:rsidRPr="006319C5" w:rsidRDefault="008816ED" w:rsidP="00112B44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</w:rPr>
        <w:t>Outros assuntos considerados de importância pelo auditor.</w:t>
      </w:r>
    </w:p>
    <w:p w14:paraId="30790B8C" w14:textId="77777777" w:rsidR="0018351E" w:rsidRPr="00772C70" w:rsidRDefault="0018351E" w:rsidP="00535A4B">
      <w:pPr>
        <w:jc w:val="both"/>
        <w:rPr>
          <w:rFonts w:ascii="Gill Sans MT" w:hAnsi="Gill Sans MT"/>
        </w:rPr>
      </w:pPr>
    </w:p>
    <w:p w14:paraId="2EBCD606" w14:textId="77777777" w:rsidR="008C07DE" w:rsidRDefault="000E1460" w:rsidP="008657F7">
      <w:pPr>
        <w:jc w:val="both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>Locação</w:t>
      </w:r>
    </w:p>
    <w:p w14:paraId="1D6B7332" w14:textId="26268C08" w:rsidR="000E1460" w:rsidRDefault="00000CD8" w:rsidP="008657F7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A execução do trabalho contratado será </w:t>
      </w:r>
      <w:r w:rsidR="00772C70">
        <w:rPr>
          <w:rFonts w:ascii="Gill Sans MT" w:hAnsi="Gill Sans MT"/>
        </w:rPr>
        <w:t>realizada</w:t>
      </w:r>
      <w:r>
        <w:rPr>
          <w:rFonts w:ascii="Gill Sans MT" w:hAnsi="Gill Sans MT"/>
        </w:rPr>
        <w:t xml:space="preserve"> de forma virtual, utilizando a plataforma tecnológica que for oferecida pela firma auditora que for selecionada. Caso se entenda necessário o traslado da equipe auditora aos escritórios do FONPLATA em Santa Cruz de la Sierra (Bolívia), a pertinência desse traslado será avaliada e definida pela UTF oportunamente e seus custos serão fixados, com proposta prévia do auditor, mediante um documento adicional ao respectivo contrato de auditoria. </w:t>
      </w:r>
    </w:p>
    <w:p w14:paraId="1081A94E" w14:textId="77777777" w:rsidR="006C2942" w:rsidRPr="00772C70" w:rsidRDefault="006C2942" w:rsidP="008657F7">
      <w:pPr>
        <w:jc w:val="both"/>
        <w:rPr>
          <w:rFonts w:ascii="Gill Sans MT" w:hAnsi="Gill Sans MT"/>
        </w:rPr>
      </w:pPr>
    </w:p>
    <w:p w14:paraId="59D393A5" w14:textId="77777777" w:rsidR="006C2942" w:rsidRPr="00772C70" w:rsidRDefault="006C2942" w:rsidP="008657F7">
      <w:pPr>
        <w:jc w:val="both"/>
        <w:rPr>
          <w:rFonts w:ascii="Gill Sans MT" w:hAnsi="Gill Sans MT"/>
          <w:b/>
          <w:u w:val="single"/>
        </w:rPr>
      </w:pPr>
    </w:p>
    <w:p w14:paraId="359035FC" w14:textId="77777777" w:rsidR="00112B44" w:rsidRPr="00772C70" w:rsidRDefault="00112B44" w:rsidP="00535A4B">
      <w:pPr>
        <w:jc w:val="both"/>
        <w:rPr>
          <w:rFonts w:ascii="Gill Sans MT" w:hAnsi="Gill Sans MT"/>
          <w:b/>
          <w:bCs/>
          <w:u w:val="single"/>
        </w:rPr>
      </w:pPr>
    </w:p>
    <w:p w14:paraId="2B406A9A" w14:textId="6ACD1289" w:rsidR="00492118" w:rsidRPr="00492118" w:rsidRDefault="00884B1D" w:rsidP="00535A4B">
      <w:pPr>
        <w:jc w:val="both"/>
        <w:rPr>
          <w:rFonts w:ascii="Gill Sans MT" w:hAnsi="Gill Sans MT"/>
          <w:b/>
          <w:bCs/>
          <w:u w:val="single"/>
        </w:rPr>
      </w:pPr>
      <w:r>
        <w:rPr>
          <w:rFonts w:ascii="Gill Sans MT" w:hAnsi="Gill Sans MT"/>
          <w:b/>
          <w:u w:val="single"/>
        </w:rPr>
        <w:t>Requisitos de mobilidade em caso de traslado</w:t>
      </w:r>
    </w:p>
    <w:p w14:paraId="6146546F" w14:textId="41ABE0B5" w:rsidR="00492118" w:rsidRDefault="00112B44" w:rsidP="00492118">
      <w:pPr>
        <w:jc w:val="both"/>
        <w:rPr>
          <w:rFonts w:ascii="Gill Sans MT" w:hAnsi="Gill Sans MT"/>
          <w:bCs/>
        </w:rPr>
      </w:pPr>
      <w:r>
        <w:rPr>
          <w:rFonts w:ascii="Gill Sans MT" w:hAnsi="Gill Sans MT"/>
        </w:rPr>
        <w:t>É total responsabilidade dos profissionais auditores realizar sua própria avaliação da situação, requisitos, custos e tempos que implique o cumprimento das disposições do país de origem e destino para a mobilidade das pessoas (tanto na receita como na despesa), o que poderia incluir obrigatoriedade de quarentena, exame de coleta com cotonete, entre outros. O FONPLATA e o MERCOSUL determinam responsabilidade em todos os aspectos ou situações imprevistas que puderem relacionar-se com este assunto.</w:t>
      </w:r>
    </w:p>
    <w:p w14:paraId="622212E5" w14:textId="77777777" w:rsidR="00AE5E50" w:rsidRPr="00772C70" w:rsidRDefault="00AE5E50" w:rsidP="008657F7">
      <w:pPr>
        <w:jc w:val="both"/>
        <w:rPr>
          <w:rFonts w:ascii="Gill Sans MT" w:hAnsi="Gill Sans MT"/>
          <w:b/>
          <w:bCs/>
          <w:u w:val="single"/>
        </w:rPr>
      </w:pPr>
    </w:p>
    <w:p w14:paraId="241C5F1D" w14:textId="3435CC7A" w:rsidR="00AE5E50" w:rsidRDefault="006319C5" w:rsidP="008657F7">
      <w:pPr>
        <w:jc w:val="both"/>
        <w:rPr>
          <w:rFonts w:ascii="Gill Sans MT" w:hAnsi="Gill Sans MT"/>
          <w:b/>
          <w:bCs/>
          <w:u w:val="single"/>
        </w:rPr>
      </w:pPr>
      <w:r>
        <w:rPr>
          <w:rFonts w:ascii="Gill Sans MT" w:hAnsi="Gill Sans MT"/>
          <w:b/>
          <w:u w:val="single"/>
        </w:rPr>
        <w:t>Início e prazo apresentação do relatório</w:t>
      </w:r>
    </w:p>
    <w:p w14:paraId="7327BC72" w14:textId="06DDE8F3" w:rsidR="00884B1D" w:rsidRPr="00112B44" w:rsidRDefault="00E037DC" w:rsidP="00884B1D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Espera-se a apresentação do relatório de auditoria ao FONPLATA e à UTF em até </w:t>
      </w:r>
      <w:r>
        <w:rPr>
          <w:rFonts w:ascii="Gill Sans MT" w:hAnsi="Gill Sans MT"/>
          <w:b/>
        </w:rPr>
        <w:t>45 (quarenta e cinco) dias corridos</w:t>
      </w:r>
      <w:r>
        <w:rPr>
          <w:rFonts w:ascii="Gill Sans MT" w:hAnsi="Gill Sans MT"/>
        </w:rPr>
        <w:t xml:space="preserve"> posteriores ao início do contrato. Estima-se o início do contrato a partir da segunda-feira, </w:t>
      </w:r>
      <w:r>
        <w:rPr>
          <w:rFonts w:ascii="Gill Sans MT" w:hAnsi="Gill Sans MT"/>
          <w:b/>
        </w:rPr>
        <w:t>17/03/2025</w:t>
      </w:r>
      <w:r>
        <w:rPr>
          <w:rFonts w:ascii="Gill Sans MT" w:hAnsi="Gill Sans MT"/>
        </w:rPr>
        <w:t>.</w:t>
      </w:r>
    </w:p>
    <w:p w14:paraId="295E4A80" w14:textId="77777777" w:rsidR="00492118" w:rsidRPr="00772C70" w:rsidRDefault="00492118" w:rsidP="008657F7">
      <w:pPr>
        <w:jc w:val="both"/>
        <w:rPr>
          <w:rFonts w:ascii="Gill Sans MT" w:hAnsi="Gill Sans MT" w:cs="Arial"/>
        </w:rPr>
      </w:pPr>
    </w:p>
    <w:p w14:paraId="215CD2F7" w14:textId="77777777" w:rsidR="00492118" w:rsidRPr="00492118" w:rsidRDefault="00492118" w:rsidP="008657F7">
      <w:pPr>
        <w:jc w:val="both"/>
        <w:rPr>
          <w:rFonts w:ascii="Gill Sans MT" w:hAnsi="Gill Sans MT" w:cs="Arial"/>
          <w:b/>
          <w:bCs/>
          <w:u w:val="single"/>
        </w:rPr>
      </w:pPr>
      <w:r>
        <w:rPr>
          <w:rFonts w:ascii="Gill Sans MT" w:hAnsi="Gill Sans MT"/>
          <w:b/>
          <w:u w:val="single"/>
        </w:rPr>
        <w:t>Honorários:</w:t>
      </w:r>
    </w:p>
    <w:p w14:paraId="011605A2" w14:textId="0DEFB19F" w:rsidR="00AE5E50" w:rsidRDefault="00FE10DC" w:rsidP="00FE10DC">
      <w:pPr>
        <w:tabs>
          <w:tab w:val="left" w:pos="0"/>
        </w:tabs>
        <w:jc w:val="both"/>
        <w:rPr>
          <w:rFonts w:ascii="Gill Sans MT" w:hAnsi="Gill Sans MT" w:cs="Arial"/>
        </w:rPr>
      </w:pPr>
      <w:r>
        <w:rPr>
          <w:rFonts w:ascii="Gill Sans MT" w:hAnsi="Gill Sans MT"/>
        </w:rPr>
        <w:t xml:space="preserve">Os ofertantes deverão expressar em dólares estadunidenses os honorários aos quais, </w:t>
      </w:r>
      <w:r>
        <w:rPr>
          <w:rFonts w:ascii="Gill Sans MT" w:hAnsi="Gill Sans MT"/>
          <w:b/>
        </w:rPr>
        <w:t>por todo conceito</w:t>
      </w:r>
      <w:r>
        <w:rPr>
          <w:rFonts w:ascii="Gill Sans MT" w:hAnsi="Gill Sans MT"/>
        </w:rPr>
        <w:t xml:space="preserve">, aspiram pela realização do trabalho descrito. Quem for contratado será responsável por todos os deslocamentos, despesas de viagens, cobertura médica e seguros de vida seu e de sua equipe, em todo momento, com exceção das despesas de traslado a Santa Cruz de la Sierra (Bolívia), caso seja requerido trabalhos </w:t>
      </w:r>
      <w:r>
        <w:rPr>
          <w:rFonts w:ascii="Gill Sans MT" w:hAnsi="Gill Sans MT"/>
          <w:i/>
        </w:rPr>
        <w:t>in situ</w:t>
      </w:r>
      <w:r>
        <w:rPr>
          <w:rFonts w:ascii="Gill Sans MT" w:hAnsi="Gill Sans MT"/>
        </w:rPr>
        <w:t xml:space="preserve">, cujos custos serão acordados no momento de adotar uma definição com respeito à efetiva necessidade de traslado. </w:t>
      </w:r>
    </w:p>
    <w:p w14:paraId="44E2B84C" w14:textId="77777777" w:rsidR="00AE5E50" w:rsidRPr="00772C70" w:rsidRDefault="00AE5E50" w:rsidP="00FE10DC">
      <w:pPr>
        <w:tabs>
          <w:tab w:val="left" w:pos="0"/>
        </w:tabs>
        <w:jc w:val="both"/>
        <w:rPr>
          <w:rFonts w:ascii="Gill Sans MT" w:hAnsi="Gill Sans MT" w:cs="Arial"/>
        </w:rPr>
      </w:pPr>
    </w:p>
    <w:p w14:paraId="48C5080A" w14:textId="040DD93F" w:rsidR="00FE10DC" w:rsidRDefault="008C07DE" w:rsidP="00FE10DC">
      <w:pPr>
        <w:tabs>
          <w:tab w:val="left" w:pos="0"/>
        </w:tabs>
        <w:jc w:val="both"/>
        <w:rPr>
          <w:rFonts w:ascii="Gill Sans MT" w:hAnsi="Gill Sans MT" w:cs="Arial"/>
        </w:rPr>
      </w:pPr>
      <w:r>
        <w:rPr>
          <w:rFonts w:ascii="Gill Sans MT" w:hAnsi="Gill Sans MT"/>
        </w:rPr>
        <w:t xml:space="preserve">O auditor deverá emitir o respectivo documento (nota fiscal) em conformidade com a normativa tributária vigente no Estado Parte do MERCOSUL onde tiver sua sede ou estiver constituída a empresa, levando em consideração que deverá constar nesse documento a moeda de pagamento que se consignará no respectivo contrato (dólares estadunidenses). </w:t>
      </w:r>
    </w:p>
    <w:p w14:paraId="49D23110" w14:textId="77777777" w:rsidR="008C07DE" w:rsidRPr="00772C70" w:rsidRDefault="008C07DE" w:rsidP="00FE10DC">
      <w:pPr>
        <w:tabs>
          <w:tab w:val="left" w:pos="0"/>
        </w:tabs>
        <w:jc w:val="both"/>
        <w:rPr>
          <w:rFonts w:ascii="Gill Sans MT" w:hAnsi="Gill Sans MT" w:cs="Arial"/>
        </w:rPr>
      </w:pPr>
    </w:p>
    <w:p w14:paraId="1FB10CF4" w14:textId="77777777" w:rsidR="008C07DE" w:rsidRPr="00492118" w:rsidRDefault="008C07DE" w:rsidP="008C07DE">
      <w:pPr>
        <w:jc w:val="both"/>
        <w:rPr>
          <w:rFonts w:ascii="Gill Sans MT" w:hAnsi="Gill Sans MT" w:cs="Arial"/>
          <w:b/>
          <w:bCs/>
          <w:u w:val="single"/>
        </w:rPr>
      </w:pPr>
      <w:r>
        <w:rPr>
          <w:rFonts w:ascii="Gill Sans MT" w:hAnsi="Gill Sans MT"/>
          <w:b/>
          <w:u w:val="single"/>
        </w:rPr>
        <w:t>Contrato e pagamento de honorários</w:t>
      </w:r>
    </w:p>
    <w:p w14:paraId="664AB3D2" w14:textId="4B585E3F" w:rsidR="008C07DE" w:rsidRDefault="008C07DE" w:rsidP="008C07DE">
      <w:pPr>
        <w:jc w:val="both"/>
        <w:rPr>
          <w:rFonts w:ascii="Gill Sans MT" w:hAnsi="Gill Sans MT" w:cs="Arial"/>
        </w:rPr>
      </w:pPr>
      <w:r>
        <w:rPr>
          <w:rFonts w:ascii="Gill Sans MT" w:hAnsi="Gill Sans MT"/>
        </w:rPr>
        <w:t>A assinatura do contrato e a concretização do pagamento de honorários e outros custos acordados estará a cargo da UTF, podendo ela instruir o FONPLATA a sua concretização.</w:t>
      </w:r>
    </w:p>
    <w:p w14:paraId="5AE16E8E" w14:textId="77777777" w:rsidR="00AE5E50" w:rsidRPr="00772C70" w:rsidRDefault="00AE5E50" w:rsidP="008C07DE">
      <w:pPr>
        <w:jc w:val="both"/>
        <w:rPr>
          <w:rFonts w:ascii="Gill Sans MT" w:hAnsi="Gill Sans MT" w:cs="Arial"/>
        </w:rPr>
      </w:pPr>
    </w:p>
    <w:p w14:paraId="155B33AD" w14:textId="77CA11DA" w:rsidR="00AE5E50" w:rsidRDefault="00AE5E50" w:rsidP="008C07DE">
      <w:pPr>
        <w:jc w:val="both"/>
        <w:rPr>
          <w:rFonts w:ascii="Gill Sans MT" w:hAnsi="Gill Sans MT" w:cs="Arial"/>
        </w:rPr>
      </w:pPr>
      <w:r>
        <w:rPr>
          <w:rFonts w:ascii="Gill Sans MT" w:hAnsi="Gill Sans MT"/>
        </w:rPr>
        <w:t>As despesas bancárias correspondentes para a emissão do pagamento estarão a cargo da UTF do MERCOSUL, enquanto todo outro custo bancário que puder surgir (comissões de intermediação, comissões em banco destino, diferença de tipo de câmbio etc.), estarão a cargo do auditor contratado.</w:t>
      </w:r>
    </w:p>
    <w:p w14:paraId="66DA3183" w14:textId="77777777" w:rsidR="00492118" w:rsidRPr="00772C70" w:rsidRDefault="00492118" w:rsidP="008657F7">
      <w:pPr>
        <w:jc w:val="both"/>
        <w:rPr>
          <w:rFonts w:ascii="Gill Sans MT" w:hAnsi="Gill Sans MT" w:cs="Arial"/>
        </w:rPr>
      </w:pPr>
    </w:p>
    <w:p w14:paraId="5BAA5B3C" w14:textId="77777777" w:rsidR="00FE10DC" w:rsidRDefault="00FE10DC" w:rsidP="00FE10DC">
      <w:pPr>
        <w:jc w:val="both"/>
        <w:rPr>
          <w:rFonts w:ascii="Gill Sans MT" w:hAnsi="Gill Sans MT" w:cs="Arial"/>
          <w:b/>
          <w:bCs/>
          <w:u w:val="single"/>
        </w:rPr>
      </w:pPr>
      <w:r>
        <w:rPr>
          <w:rFonts w:ascii="Gill Sans MT" w:hAnsi="Gill Sans MT"/>
          <w:b/>
          <w:u w:val="single"/>
        </w:rPr>
        <w:t>Aprovação do Relatório final</w:t>
      </w:r>
    </w:p>
    <w:p w14:paraId="317AF52C" w14:textId="4682D159" w:rsidR="00FE10DC" w:rsidRDefault="008C07DE" w:rsidP="008657F7">
      <w:pPr>
        <w:jc w:val="both"/>
        <w:rPr>
          <w:rFonts w:ascii="Gill Sans MT" w:hAnsi="Gill Sans MT" w:cs="Arial"/>
        </w:rPr>
      </w:pPr>
      <w:r>
        <w:rPr>
          <w:rFonts w:ascii="Gill Sans MT" w:hAnsi="Gill Sans MT"/>
        </w:rPr>
        <w:t xml:space="preserve">O pagamento dos honorários acordados requererá a aprovação da versão final do relatório de auditoria por parte da UTF do MERCOSUL, mediando a opinião prévia do FONPLATA. </w:t>
      </w:r>
    </w:p>
    <w:p w14:paraId="551C73CC" w14:textId="77777777" w:rsidR="00833EF3" w:rsidRPr="00772C70" w:rsidRDefault="00833EF3" w:rsidP="00B55389">
      <w:pPr>
        <w:autoSpaceDE w:val="0"/>
        <w:autoSpaceDN w:val="0"/>
        <w:adjustRightInd w:val="0"/>
        <w:jc w:val="both"/>
        <w:rPr>
          <w:rFonts w:ascii="Gill Sans MT" w:hAnsi="Gill Sans MT" w:cs="Arial"/>
        </w:rPr>
      </w:pPr>
    </w:p>
    <w:p w14:paraId="3F9338A5" w14:textId="77777777" w:rsidR="005B273C" w:rsidRPr="006C2942" w:rsidRDefault="00FE10DC" w:rsidP="005B273C">
      <w:pPr>
        <w:jc w:val="both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>Requisitos técnicos dos profissionais</w:t>
      </w:r>
    </w:p>
    <w:p w14:paraId="5FBE75DF" w14:textId="77777777" w:rsidR="006C2942" w:rsidRPr="006C2942" w:rsidRDefault="005B273C" w:rsidP="006C2942">
      <w:pPr>
        <w:suppressAutoHyphens/>
        <w:autoSpaceDE w:val="0"/>
        <w:autoSpaceDN w:val="0"/>
        <w:adjustRightInd w:val="0"/>
        <w:spacing w:after="100" w:afterAutospacing="1"/>
        <w:jc w:val="both"/>
        <w:rPr>
          <w:rFonts w:ascii="Gill Sans MT" w:hAnsi="Gill Sans MT"/>
        </w:rPr>
      </w:pPr>
      <w:r>
        <w:rPr>
          <w:rFonts w:ascii="Gill Sans MT" w:hAnsi="Gill Sans MT"/>
        </w:rPr>
        <w:t>A presente convocação requer o trabalho de um profissional ou equipe que cumpra os seguintes requisitos:</w:t>
      </w:r>
    </w:p>
    <w:p w14:paraId="6C39645B" w14:textId="6A598C83" w:rsidR="008C07DE" w:rsidRPr="006C2942" w:rsidRDefault="00EA1921" w:rsidP="006C2942">
      <w:pPr>
        <w:pStyle w:val="Prrafodelista"/>
        <w:numPr>
          <w:ilvl w:val="0"/>
          <w:numId w:val="4"/>
        </w:numPr>
        <w:suppressAutoHyphens/>
        <w:autoSpaceDE w:val="0"/>
        <w:autoSpaceDN w:val="0"/>
        <w:adjustRightInd w:val="0"/>
        <w:spacing w:after="100" w:afterAutospacing="1"/>
        <w:jc w:val="both"/>
        <w:rPr>
          <w:rFonts w:ascii="Gill Sans MT" w:hAnsi="Gill Sans MT" w:cs="Arial"/>
          <w:b/>
          <w:bCs/>
          <w:sz w:val="24"/>
          <w:szCs w:val="24"/>
        </w:rPr>
      </w:pPr>
      <w:r>
        <w:rPr>
          <w:rFonts w:ascii="Gill Sans MT" w:hAnsi="Gill Sans MT"/>
          <w:sz w:val="24"/>
        </w:rPr>
        <w:t>Título de economista, contador, administrador;</w:t>
      </w:r>
    </w:p>
    <w:p w14:paraId="70CBE1C1" w14:textId="15A170A2" w:rsidR="00EA1921" w:rsidRPr="00EB21C0" w:rsidRDefault="00EA1921" w:rsidP="0030295E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100" w:afterAutospacing="1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/>
        </w:rPr>
        <w:lastRenderedPageBreak/>
        <w:t>Comprovar conhecimentos e experiência em auditorias sob procedimentos acordados e, em particular, na revisão e apreciação de instrumentos financeiros e de acordos de administração fiduciária, atividade financeira, mercados de capitais, operações de Trading, Bloomberg.</w:t>
      </w:r>
    </w:p>
    <w:p w14:paraId="249270F0" w14:textId="4E02CAAF" w:rsidR="004712D1" w:rsidRDefault="004712D1" w:rsidP="0097574A">
      <w:pPr>
        <w:jc w:val="both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>Outros requisitos</w:t>
      </w:r>
    </w:p>
    <w:p w14:paraId="192A1863" w14:textId="5779F2D0" w:rsidR="004712D1" w:rsidRPr="009541DA" w:rsidRDefault="004712D1" w:rsidP="0097574A">
      <w:pPr>
        <w:jc w:val="both"/>
        <w:rPr>
          <w:rFonts w:ascii="Gill Sans MT" w:hAnsi="Gill Sans MT"/>
          <w:bCs/>
        </w:rPr>
      </w:pPr>
      <w:r>
        <w:rPr>
          <w:rFonts w:ascii="Gill Sans MT" w:hAnsi="Gill Sans MT"/>
        </w:rPr>
        <w:t>De acordo com artigo oitavo do Contrato, os profissionais ou equipes de auditoria devem ser independentes da UTF e do FONPLATA.</w:t>
      </w:r>
    </w:p>
    <w:p w14:paraId="7EF66015" w14:textId="77777777" w:rsidR="004712D1" w:rsidRPr="00772C70" w:rsidRDefault="004712D1" w:rsidP="000310B6">
      <w:pPr>
        <w:jc w:val="both"/>
        <w:rPr>
          <w:rFonts w:ascii="Gill Sans MT" w:hAnsi="Gill Sans MT"/>
          <w:b/>
          <w:u w:val="single"/>
        </w:rPr>
      </w:pPr>
    </w:p>
    <w:p w14:paraId="0A4C88F5" w14:textId="77777777" w:rsidR="000310B6" w:rsidRPr="00F07866" w:rsidRDefault="003B7203" w:rsidP="000310B6">
      <w:pPr>
        <w:jc w:val="both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>Reunião de consultas</w:t>
      </w:r>
    </w:p>
    <w:p w14:paraId="352ECD9C" w14:textId="3C924956" w:rsidR="000310B6" w:rsidRPr="00771CB2" w:rsidRDefault="003B7203" w:rsidP="003B7203">
      <w:pPr>
        <w:jc w:val="both"/>
        <w:rPr>
          <w:rFonts w:ascii="Gill Sans MT" w:hAnsi="Gill Sans MT"/>
          <w:bCs/>
        </w:rPr>
      </w:pPr>
      <w:r>
        <w:rPr>
          <w:rFonts w:ascii="Gill Sans MT" w:hAnsi="Gill Sans MT"/>
          <w:b/>
          <w:u w:val="single"/>
        </w:rPr>
        <w:t>Quarta-feira, 26/02/2025, às 11 horas, Montevidéu</w:t>
      </w:r>
      <w:r>
        <w:rPr>
          <w:rFonts w:ascii="Gill Sans MT" w:hAnsi="Gill Sans MT"/>
        </w:rPr>
        <w:t xml:space="preserve">, realizar-se-á uma reunião de consultas por meio da plataforma Zoom, a qual contará com técnicos do FONPLATA e da UTF. Os interessados deverão registrar um endereço de correio eletrônico ao e-mail </w:t>
      </w:r>
      <w:hyperlink r:id="rId8" w:history="1">
        <w:r>
          <w:rPr>
            <w:rStyle w:val="Hipervnculo"/>
            <w:rFonts w:ascii="Gill Sans MT" w:hAnsi="Gill Sans MT"/>
          </w:rPr>
          <w:t>focem@mercosur.int</w:t>
        </w:r>
      </w:hyperlink>
      <w:r>
        <w:rPr>
          <w:rFonts w:ascii="Gill Sans MT" w:hAnsi="Gill Sans MT"/>
        </w:rPr>
        <w:t xml:space="preserve"> até </w:t>
      </w:r>
      <w:r>
        <w:rPr>
          <w:rFonts w:ascii="Gill Sans MT" w:hAnsi="Gill Sans MT"/>
          <w:b/>
          <w:u w:val="single"/>
        </w:rPr>
        <w:t>segunda-feira, 24/02/2025, às 18 horas, Montevidéu</w:t>
      </w:r>
      <w:r>
        <w:rPr>
          <w:rFonts w:ascii="Gill Sans MT" w:hAnsi="Gill Sans MT"/>
        </w:rPr>
        <w:t>, para receber as coordenadas de conexão correspondentes.</w:t>
      </w:r>
    </w:p>
    <w:p w14:paraId="5F92B2C3" w14:textId="77777777" w:rsidR="008661AD" w:rsidRPr="00772C70" w:rsidRDefault="008661AD" w:rsidP="00B7057F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/>
          <w:b/>
          <w:sz w:val="24"/>
          <w:szCs w:val="24"/>
          <w:u w:val="single"/>
        </w:rPr>
      </w:pPr>
    </w:p>
    <w:p w14:paraId="4846F322" w14:textId="77777777" w:rsidR="00B7057F" w:rsidRPr="005B4C96" w:rsidRDefault="00B7057F" w:rsidP="00B7057F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/>
          <w:b/>
          <w:sz w:val="24"/>
          <w:szCs w:val="24"/>
          <w:u w:val="single"/>
        </w:rPr>
      </w:pPr>
      <w:r>
        <w:rPr>
          <w:rFonts w:ascii="Gill Sans MT" w:hAnsi="Gill Sans MT"/>
          <w:b/>
          <w:sz w:val="24"/>
          <w:u w:val="single"/>
        </w:rPr>
        <w:t>Prazo para apresentação de propostas</w:t>
      </w:r>
    </w:p>
    <w:p w14:paraId="64EA27F5" w14:textId="03AABC20" w:rsidR="00B7057F" w:rsidRDefault="00DD46F9" w:rsidP="00B7057F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/>
          <w:sz w:val="24"/>
          <w:szCs w:val="24"/>
        </w:rPr>
      </w:pPr>
      <w:r>
        <w:t xml:space="preserve">Os </w:t>
      </w:r>
      <w:r>
        <w:rPr>
          <w:rFonts w:ascii="Gill Sans MT" w:hAnsi="Gill Sans MT"/>
          <w:sz w:val="24"/>
        </w:rPr>
        <w:t xml:space="preserve">auditores interessados deverão apresentar suas propostas ao correio eletrônico </w:t>
      </w:r>
      <w:hyperlink r:id="rId9" w:history="1">
        <w:r>
          <w:rPr>
            <w:rStyle w:val="Hipervnculo"/>
            <w:rFonts w:ascii="Gill Sans MT" w:hAnsi="Gill Sans MT"/>
            <w:sz w:val="24"/>
          </w:rPr>
          <w:t>focem@mercosur.int</w:t>
        </w:r>
      </w:hyperlink>
      <w:r>
        <w:rPr>
          <w:rFonts w:ascii="Gill Sans MT" w:hAnsi="Gill Sans MT"/>
          <w:sz w:val="24"/>
        </w:rPr>
        <w:t xml:space="preserve">, até </w:t>
      </w:r>
      <w:r>
        <w:rPr>
          <w:rFonts w:ascii="Gill Sans MT" w:hAnsi="Gill Sans MT"/>
          <w:b/>
          <w:sz w:val="24"/>
          <w:u w:val="single"/>
        </w:rPr>
        <w:t>sexta-feira 07/03/2025</w:t>
      </w:r>
      <w:r>
        <w:rPr>
          <w:rFonts w:ascii="Gill Sans MT" w:hAnsi="Gill Sans MT"/>
          <w:sz w:val="24"/>
        </w:rPr>
        <w:t xml:space="preserve">, inclusive. </w:t>
      </w:r>
    </w:p>
    <w:p w14:paraId="060BBC39" w14:textId="77777777" w:rsidR="00DD46F9" w:rsidRPr="00772C70" w:rsidRDefault="00DD46F9" w:rsidP="00B7057F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/>
          <w:sz w:val="24"/>
          <w:szCs w:val="24"/>
        </w:rPr>
      </w:pPr>
    </w:p>
    <w:p w14:paraId="0B407E7F" w14:textId="77777777" w:rsidR="00DD46F9" w:rsidRPr="00DD46F9" w:rsidRDefault="00DD46F9" w:rsidP="00B7057F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</w:rPr>
        <w:t>A apresentação deverá ser realizada como segue:</w:t>
      </w:r>
    </w:p>
    <w:p w14:paraId="444192EC" w14:textId="77777777" w:rsidR="00DD46F9" w:rsidRPr="00DD46F9" w:rsidRDefault="00DD46F9" w:rsidP="0030295E">
      <w:pPr>
        <w:pStyle w:val="Prrafodelista"/>
        <w:numPr>
          <w:ilvl w:val="0"/>
          <w:numId w:val="5"/>
        </w:numPr>
        <w:tabs>
          <w:tab w:val="left" w:pos="0"/>
          <w:tab w:val="left" w:pos="709"/>
        </w:tabs>
        <w:spacing w:line="24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</w:rPr>
        <w:t>Proposta técnica de trabalho e equipe técnica a cargo, em arquivo aberto.</w:t>
      </w:r>
    </w:p>
    <w:p w14:paraId="22AE37D6" w14:textId="0B9AF271" w:rsidR="005B273C" w:rsidRPr="00DD46F9" w:rsidRDefault="00DD46F9" w:rsidP="0030295E">
      <w:pPr>
        <w:pStyle w:val="Prrafodelista"/>
        <w:numPr>
          <w:ilvl w:val="0"/>
          <w:numId w:val="5"/>
        </w:numPr>
        <w:tabs>
          <w:tab w:val="left" w:pos="0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Gill Sans MT" w:hAnsi="Gill Sans MT" w:cs="Arial"/>
          <w:iCs/>
          <w:color w:val="000000"/>
          <w:sz w:val="24"/>
          <w:szCs w:val="24"/>
        </w:rPr>
      </w:pPr>
      <w:r>
        <w:rPr>
          <w:rFonts w:ascii="Gill Sans MT" w:hAnsi="Gill Sans MT"/>
          <w:sz w:val="24"/>
        </w:rPr>
        <w:t xml:space="preserve">Proposta de honorários em </w:t>
      </w:r>
      <w:r>
        <w:rPr>
          <w:rFonts w:ascii="Gill Sans MT" w:hAnsi="Gill Sans MT"/>
          <w:color w:val="000000"/>
          <w:sz w:val="24"/>
        </w:rPr>
        <w:t>arquivo comprimido com sistema WINRAR, protegido com senha alfanumérica. Só depois de avaliar o item “a”, será solicitada a chave de abertura de oferta de preços, a qual deverá ser enviada com cópia ao endereço de correio eletrônico mencionado.</w:t>
      </w:r>
    </w:p>
    <w:p w14:paraId="10A0C6E4" w14:textId="77777777" w:rsidR="00426B25" w:rsidRPr="00772C70" w:rsidRDefault="00426B25" w:rsidP="005B273C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 w:cs="Arial"/>
          <w:b/>
          <w:color w:val="000000"/>
          <w:sz w:val="24"/>
          <w:szCs w:val="24"/>
          <w:u w:val="single"/>
        </w:rPr>
      </w:pPr>
    </w:p>
    <w:p w14:paraId="02FACA82" w14:textId="77777777" w:rsidR="005B273C" w:rsidRPr="005B4C96" w:rsidRDefault="005B273C" w:rsidP="005B273C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 w:cs="Arial"/>
          <w:b/>
          <w:color w:val="000000"/>
          <w:sz w:val="24"/>
          <w:szCs w:val="24"/>
          <w:u w:val="single"/>
        </w:rPr>
      </w:pPr>
      <w:r>
        <w:rPr>
          <w:rFonts w:ascii="Gill Sans MT" w:hAnsi="Gill Sans MT"/>
          <w:b/>
          <w:color w:val="000000"/>
          <w:sz w:val="24"/>
          <w:u w:val="single"/>
        </w:rPr>
        <w:t>Confidencialidade dos dados</w:t>
      </w:r>
    </w:p>
    <w:p w14:paraId="6A37A11C" w14:textId="3C826E9E" w:rsidR="005B273C" w:rsidRDefault="004712D1" w:rsidP="005B273C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 w:cs="Arial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</w:rPr>
        <w:t xml:space="preserve">O FONPLATA e o MERCOSUL comprometem-se a guardar a devida confidencialidade no manuseio da informação pessoal, profissional e de trabalho que seja fornecida pelos profissionais postulantes. </w:t>
      </w:r>
    </w:p>
    <w:p w14:paraId="732C9EBD" w14:textId="77777777" w:rsidR="00DD46F9" w:rsidRPr="00772C70" w:rsidRDefault="00DD46F9" w:rsidP="005B273C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 w:cs="Arial"/>
          <w:b/>
          <w:color w:val="000000"/>
          <w:sz w:val="24"/>
          <w:szCs w:val="24"/>
          <w:highlight w:val="yellow"/>
          <w:u w:val="single"/>
        </w:rPr>
      </w:pPr>
    </w:p>
    <w:p w14:paraId="11D2BB43" w14:textId="3FB644DB" w:rsidR="005B273C" w:rsidRPr="005B4C96" w:rsidRDefault="005B273C" w:rsidP="005B273C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 w:cs="Arial"/>
          <w:b/>
          <w:color w:val="000000"/>
          <w:sz w:val="24"/>
          <w:szCs w:val="24"/>
          <w:u w:val="single"/>
        </w:rPr>
      </w:pPr>
      <w:r>
        <w:rPr>
          <w:rFonts w:ascii="Gill Sans MT" w:hAnsi="Gill Sans MT"/>
          <w:b/>
          <w:color w:val="000000"/>
          <w:sz w:val="24"/>
          <w:u w:val="single"/>
        </w:rPr>
        <w:t>Confidencialidade da informação sobre o FONPLATA e o MERCOSUL/FOCEM</w:t>
      </w:r>
    </w:p>
    <w:p w14:paraId="5C66C3E4" w14:textId="77777777" w:rsidR="005B273C" w:rsidRPr="005B4C96" w:rsidRDefault="005B273C" w:rsidP="005B273C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 w:cs="Arial"/>
          <w:bCs/>
          <w:sz w:val="24"/>
          <w:szCs w:val="24"/>
        </w:rPr>
      </w:pPr>
      <w:r>
        <w:rPr>
          <w:rFonts w:ascii="Gill Sans MT" w:hAnsi="Gill Sans MT"/>
          <w:sz w:val="24"/>
        </w:rPr>
        <w:t>O profissional selecionado obriga-se a guardar a mais estrita confidencialidade com respeito à informação e toda a documentação que lhe for entregue ou chegar ao seu conhecimento em virtude de sua contratação.</w:t>
      </w:r>
    </w:p>
    <w:p w14:paraId="6D75F7C3" w14:textId="77777777" w:rsidR="005B273C" w:rsidRPr="00772C70" w:rsidRDefault="005B273C" w:rsidP="005B273C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 w:cs="Arial"/>
          <w:b/>
          <w:color w:val="000000"/>
          <w:sz w:val="24"/>
          <w:szCs w:val="24"/>
          <w:u w:val="single"/>
        </w:rPr>
      </w:pPr>
    </w:p>
    <w:p w14:paraId="61AEF04B" w14:textId="77777777" w:rsidR="000310B6" w:rsidRPr="00772C70" w:rsidRDefault="000310B6" w:rsidP="005B273C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 w:cs="Arial"/>
          <w:color w:val="000000"/>
          <w:sz w:val="24"/>
          <w:szCs w:val="24"/>
        </w:rPr>
      </w:pPr>
    </w:p>
    <w:p w14:paraId="0F456236" w14:textId="77777777" w:rsidR="005B273C" w:rsidRPr="00772C70" w:rsidRDefault="005B273C" w:rsidP="005B273C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 w:cs="Arial"/>
          <w:bCs/>
          <w:sz w:val="24"/>
          <w:szCs w:val="24"/>
        </w:rPr>
      </w:pPr>
    </w:p>
    <w:p w14:paraId="73D579D8" w14:textId="38F78EF3" w:rsidR="005B273C" w:rsidRPr="00CA20BD" w:rsidRDefault="005B273C" w:rsidP="005B273C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right"/>
        <w:rPr>
          <w:rFonts w:ascii="Gill Sans MT" w:hAnsi="Gill Sans MT" w:cs="Arial"/>
          <w:color w:val="000000"/>
          <w:sz w:val="24"/>
          <w:szCs w:val="24"/>
        </w:rPr>
      </w:pPr>
      <w:r>
        <w:rPr>
          <w:rFonts w:ascii="Gill Sans MT" w:hAnsi="Gill Sans MT"/>
          <w:sz w:val="24"/>
        </w:rPr>
        <w:t>Montevidéu, 18 de fevereiro de 2025.</w:t>
      </w:r>
    </w:p>
    <w:p w14:paraId="5FB05791" w14:textId="77777777" w:rsidR="005B273C" w:rsidRDefault="005B273C" w:rsidP="005B273C">
      <w:pPr>
        <w:pStyle w:val="Text2"/>
        <w:spacing w:before="0" w:after="0"/>
        <w:ind w:left="0"/>
        <w:rPr>
          <w:rFonts w:ascii="Gill Sans MT" w:hAnsi="Gill Sans MT" w:cs="Arial"/>
          <w:b/>
          <w:color w:val="000000"/>
          <w:sz w:val="28"/>
          <w:szCs w:val="28"/>
          <w:lang w:val="es-UY" w:eastAsia="es-ES"/>
        </w:rPr>
      </w:pPr>
    </w:p>
    <w:p w14:paraId="0B1C3882" w14:textId="77777777" w:rsidR="00633B71" w:rsidRPr="003E1FDA" w:rsidRDefault="00633B71" w:rsidP="00633B71">
      <w:pPr>
        <w:jc w:val="right"/>
        <w:rPr>
          <w:rFonts w:ascii="Gill Sans MT" w:hAnsi="Gill Sans MT" w:cs="Arial"/>
          <w:lang w:val="es-UY"/>
        </w:rPr>
      </w:pPr>
    </w:p>
    <w:sectPr w:rsidR="00633B71" w:rsidRPr="003E1FDA" w:rsidSect="00D97CC2">
      <w:headerReference w:type="default" r:id="rId10"/>
      <w:footerReference w:type="default" r:id="rId11"/>
      <w:pgSz w:w="11906" w:h="16838"/>
      <w:pgMar w:top="1701" w:right="1134" w:bottom="1701" w:left="1134" w:header="425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86A9F" w14:textId="77777777" w:rsidR="00472584" w:rsidRDefault="00472584">
      <w:r>
        <w:separator/>
      </w:r>
    </w:p>
  </w:endnote>
  <w:endnote w:type="continuationSeparator" w:id="0">
    <w:p w14:paraId="421D6165" w14:textId="77777777" w:rsidR="00472584" w:rsidRDefault="0047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F1854" w14:textId="4B620994" w:rsidR="00A97A3F" w:rsidRPr="00D97CC2" w:rsidRDefault="004300E3">
    <w:pPr>
      <w:pStyle w:val="Piedepgina"/>
      <w:jc w:val="right"/>
      <w:rPr>
        <w:rFonts w:ascii="Segoe UI" w:hAnsi="Segoe UI" w:cs="Segoe UI"/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74AE6A9" wp14:editId="7283F52F">
          <wp:simplePos x="0" y="0"/>
          <wp:positionH relativeFrom="margin">
            <wp:posOffset>1355090</wp:posOffset>
          </wp:positionH>
          <wp:positionV relativeFrom="bottomMargin">
            <wp:align>top</wp:align>
          </wp:positionV>
          <wp:extent cx="3339465" cy="707390"/>
          <wp:effectExtent l="0" t="0" r="0" b="0"/>
          <wp:wrapSquare wrapText="bothSides"/>
          <wp:docPr id="1" name="Imagen 8" descr="Descripción: UTF-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Descripción: UTF-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7763" cy="7115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2546C8" w14:textId="49E2F1FC" w:rsidR="00026849" w:rsidRPr="00350802" w:rsidRDefault="00026849" w:rsidP="006529B3">
    <w:pPr>
      <w:pStyle w:val="Piedepgina"/>
      <w:tabs>
        <w:tab w:val="clear" w:pos="8504"/>
      </w:tabs>
      <w:ind w:right="159"/>
      <w:jc w:val="center"/>
      <w:rPr>
        <w:lang w:val="es-U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8FB38" w14:textId="77777777" w:rsidR="00472584" w:rsidRDefault="00472584">
      <w:r>
        <w:separator/>
      </w:r>
    </w:p>
  </w:footnote>
  <w:footnote w:type="continuationSeparator" w:id="0">
    <w:p w14:paraId="43F97E14" w14:textId="77777777" w:rsidR="00472584" w:rsidRDefault="00472584">
      <w:r>
        <w:continuationSeparator/>
      </w:r>
    </w:p>
  </w:footnote>
  <w:footnote w:id="1">
    <w:p w14:paraId="635A49B2" w14:textId="77777777" w:rsidR="00D0063D" w:rsidRPr="003427E2" w:rsidRDefault="00D0063D" w:rsidP="00D0063D">
      <w:pPr>
        <w:pStyle w:val="Textonotapie"/>
        <w:rPr>
          <w:rFonts w:ascii="Gill Sans MT" w:hAnsi="Gill Sans MT"/>
        </w:rPr>
      </w:pPr>
      <w:r>
        <w:rPr>
          <w:rStyle w:val="Refdenotaalpie"/>
          <w:rFonts w:ascii="Gill Sans MT" w:hAnsi="Gill Sans MT"/>
        </w:rPr>
        <w:footnoteRef/>
      </w:r>
      <w:r>
        <w:rPr>
          <w:rFonts w:ascii="Gill Sans MT" w:hAnsi="Gill Sans MT"/>
        </w:rPr>
        <w:t xml:space="preserve"> </w:t>
      </w:r>
      <w:hyperlink r:id="rId1" w:history="1">
        <w:r>
          <w:rPr>
            <w:rStyle w:val="Hipervnculo"/>
            <w:rFonts w:ascii="Gill Sans MT" w:hAnsi="Gill Sans MT"/>
          </w:rPr>
          <w:t>69194_DEC_002-2018_PT_Acordo FOCEM-FONPLATA.pdf (mercosur.int)</w:t>
        </w:r>
      </w:hyperlink>
    </w:p>
  </w:footnote>
  <w:footnote w:id="2">
    <w:p w14:paraId="6E452C3F" w14:textId="77777777" w:rsidR="00FF2C7D" w:rsidRPr="003427E2" w:rsidRDefault="00FF2C7D">
      <w:pPr>
        <w:pStyle w:val="Textonotapie"/>
        <w:rPr>
          <w:rFonts w:ascii="Gill Sans MT" w:hAnsi="Gill Sans MT"/>
        </w:rPr>
      </w:pPr>
      <w:r>
        <w:rPr>
          <w:rStyle w:val="Refdenotaalpie"/>
          <w:rFonts w:ascii="Gill Sans MT" w:hAnsi="Gill Sans MT"/>
        </w:rPr>
        <w:footnoteRef/>
      </w:r>
      <w:r>
        <w:rPr>
          <w:rFonts w:ascii="Gill Sans MT" w:hAnsi="Gill Sans MT"/>
        </w:rPr>
        <w:t xml:space="preserve"> </w:t>
      </w:r>
      <w:hyperlink r:id="rId2" w:history="1">
        <w:r>
          <w:rPr>
            <w:rStyle w:val="Hipervnculo"/>
            <w:rFonts w:ascii="Gill Sans MT" w:hAnsi="Gill Sans MT"/>
          </w:rPr>
          <w:t>75412_DEC_023-2019_PT_Contrato MCS-FONPLATA.pdf (mercosur.int)</w:t>
        </w:r>
      </w:hyperlink>
    </w:p>
  </w:footnote>
  <w:footnote w:id="3">
    <w:p w14:paraId="6EBF6DB0" w14:textId="404ADDE4" w:rsidR="00E464A3" w:rsidRPr="006319C5" w:rsidRDefault="00E464A3">
      <w:pPr>
        <w:pStyle w:val="Textonotapie"/>
        <w:rPr>
          <w:rFonts w:ascii="Gill Sans MT" w:hAnsi="Gill Sans MT"/>
        </w:rPr>
      </w:pPr>
      <w:r>
        <w:rPr>
          <w:rStyle w:val="Refdenotaalpie"/>
          <w:rFonts w:ascii="Gill Sans MT" w:hAnsi="Gill Sans MT"/>
        </w:rPr>
        <w:footnoteRef/>
      </w:r>
      <w:r>
        <w:rPr>
          <w:rFonts w:ascii="Gill Sans MT" w:hAnsi="Gill Sans MT"/>
        </w:rPr>
        <w:t xml:space="preserve"> Conforme o “Regulamento de Investimento de Ativos Líquidos do FONPLATA”, versão setembro de 2023.</w:t>
      </w:r>
    </w:p>
  </w:footnote>
  <w:footnote w:id="4">
    <w:p w14:paraId="6B4E91CD" w14:textId="5852023A" w:rsidR="007C5F91" w:rsidRDefault="007C5F91">
      <w:pPr>
        <w:pStyle w:val="Textonotapie"/>
      </w:pPr>
      <w:r>
        <w:rPr>
          <w:rStyle w:val="Refdenotaalpie"/>
          <w:rFonts w:ascii="Gill Sans MT" w:hAnsi="Gill Sans MT"/>
        </w:rPr>
        <w:footnoteRef/>
      </w:r>
      <w:r>
        <w:rPr>
          <w:rFonts w:ascii="Gill Sans MT" w:hAnsi="Gill Sans MT"/>
        </w:rPr>
        <w:t xml:space="preserve"> </w:t>
      </w:r>
      <w:hyperlink r:id="rId3" w:history="1">
        <w:r>
          <w:rPr>
            <w:rStyle w:val="Hipervnculo"/>
            <w:rFonts w:ascii="Gill Sans MT" w:hAnsi="Gill Sans MT"/>
          </w:rPr>
          <w:t>NP CRPM N° 01-24 Atualização do Guia de Adm.</w:t>
        </w:r>
      </w:hyperlink>
      <w:hyperlink r:id="rId4" w:history="1">
        <w:r>
          <w:rPr>
            <w:rStyle w:val="Hipervnculo"/>
            <w:rFonts w:ascii="Gill Sans MT" w:hAnsi="Gill Sans MT"/>
          </w:rPr>
          <w:t xml:space="preserve"> Fiduciária-4.pdf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95" w:type="dxa"/>
      <w:tblInd w:w="-284" w:type="dxa"/>
      <w:tblLayout w:type="fixed"/>
      <w:tblLook w:val="04A0" w:firstRow="1" w:lastRow="0" w:firstColumn="1" w:lastColumn="0" w:noHBand="0" w:noVBand="1"/>
    </w:tblPr>
    <w:tblGrid>
      <w:gridCol w:w="3227"/>
      <w:gridCol w:w="3686"/>
      <w:gridCol w:w="3382"/>
    </w:tblGrid>
    <w:tr w:rsidR="00AA1176" w14:paraId="3F9E7644" w14:textId="77777777" w:rsidTr="00E42E13">
      <w:tc>
        <w:tcPr>
          <w:tcW w:w="3227" w:type="dxa"/>
          <w:shd w:val="clear" w:color="auto" w:fill="auto"/>
          <w:vAlign w:val="center"/>
        </w:tcPr>
        <w:p w14:paraId="27FB8B02" w14:textId="3A32ABF5" w:rsidR="00AA1176" w:rsidRDefault="00474ECF" w:rsidP="00601F86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13BCC519" wp14:editId="5E74C335">
                <wp:simplePos x="0" y="0"/>
                <wp:positionH relativeFrom="margin">
                  <wp:posOffset>0</wp:posOffset>
                </wp:positionH>
                <wp:positionV relativeFrom="margin">
                  <wp:posOffset>-1038225</wp:posOffset>
                </wp:positionV>
                <wp:extent cx="1743075" cy="714375"/>
                <wp:effectExtent l="0" t="0" r="0" b="0"/>
                <wp:wrapSquare wrapText="bothSides"/>
                <wp:docPr id="3" name="Imagen 2" descr="Descripción: FOCEM-Principal01_PNG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FOCEM-Principal01_PNG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</w:t>
          </w:r>
        </w:p>
      </w:tc>
      <w:tc>
        <w:tcPr>
          <w:tcW w:w="3686" w:type="dxa"/>
          <w:shd w:val="clear" w:color="auto" w:fill="auto"/>
          <w:vAlign w:val="center"/>
        </w:tcPr>
        <w:p w14:paraId="7810814C" w14:textId="58D5EF4D" w:rsidR="00AA1176" w:rsidRDefault="00AA1176" w:rsidP="00601F86">
          <w:pPr>
            <w:pStyle w:val="Encabezado"/>
            <w:jc w:val="center"/>
          </w:pPr>
        </w:p>
        <w:p w14:paraId="2C3D3BF1" w14:textId="77777777" w:rsidR="00AA1176" w:rsidRDefault="00AA1176" w:rsidP="00601F86">
          <w:pPr>
            <w:pStyle w:val="Encabezado"/>
            <w:jc w:val="center"/>
          </w:pPr>
        </w:p>
        <w:p w14:paraId="443165CA" w14:textId="77777777" w:rsidR="00AA1176" w:rsidRDefault="00AA1176" w:rsidP="00601F86">
          <w:pPr>
            <w:pStyle w:val="Encabezado"/>
            <w:jc w:val="center"/>
          </w:pPr>
        </w:p>
      </w:tc>
      <w:tc>
        <w:tcPr>
          <w:tcW w:w="3382" w:type="dxa"/>
          <w:shd w:val="clear" w:color="auto" w:fill="auto"/>
          <w:vAlign w:val="center"/>
        </w:tcPr>
        <w:p w14:paraId="361ADD09" w14:textId="44FBB204" w:rsidR="00AA1176" w:rsidRDefault="00E42E13" w:rsidP="00601F86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4BE1FA44" wp14:editId="4D8320DA">
                <wp:simplePos x="0" y="0"/>
                <wp:positionH relativeFrom="margin">
                  <wp:posOffset>-70485</wp:posOffset>
                </wp:positionH>
                <wp:positionV relativeFrom="margin">
                  <wp:posOffset>-25400</wp:posOffset>
                </wp:positionV>
                <wp:extent cx="1800225" cy="781050"/>
                <wp:effectExtent l="0" t="0" r="0" b="0"/>
                <wp:wrapSquare wrapText="bothSides"/>
                <wp:docPr id="2" name="Imagen 3" descr="Descripción: FOCEM-Principal01_PNG_CMYK_P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Descripción: FOCEM-Principal01_PNG_CMYK_P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81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D2BD9EE" w14:textId="3CC9D37C" w:rsidR="00026849" w:rsidRDefault="00026849" w:rsidP="009D129E">
    <w:pPr>
      <w:pStyle w:val="Encabezado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7FC9"/>
    <w:multiLevelType w:val="multilevel"/>
    <w:tmpl w:val="C1AEC7FC"/>
    <w:lvl w:ilvl="0">
      <w:start w:val="2"/>
      <w:numFmt w:val="decimal"/>
      <w:pStyle w:val="Chapter"/>
      <w:lvlText w:val="%1."/>
      <w:lvlJc w:val="center"/>
      <w:pPr>
        <w:tabs>
          <w:tab w:val="num" w:pos="648"/>
        </w:tabs>
        <w:ind w:left="0" w:firstLine="288"/>
      </w:pPr>
      <w:rPr>
        <w:rFonts w:hint="default"/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20F922E8"/>
    <w:multiLevelType w:val="hybridMultilevel"/>
    <w:tmpl w:val="22A0DBEC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535A5"/>
    <w:multiLevelType w:val="hybridMultilevel"/>
    <w:tmpl w:val="BFCEF478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F41B0"/>
    <w:multiLevelType w:val="hybridMultilevel"/>
    <w:tmpl w:val="70A4C26E"/>
    <w:lvl w:ilvl="0" w:tplc="71F0842E"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C4768"/>
    <w:multiLevelType w:val="hybridMultilevel"/>
    <w:tmpl w:val="4EB4A308"/>
    <w:lvl w:ilvl="0" w:tplc="541E9A12">
      <w:start w:val="270"/>
      <w:numFmt w:val="bullet"/>
      <w:lvlText w:val="-"/>
      <w:lvlJc w:val="left"/>
      <w:pPr>
        <w:ind w:left="420" w:hanging="360"/>
      </w:pPr>
      <w:rPr>
        <w:rFonts w:ascii="Gill Sans MT" w:eastAsia="Times New Roman" w:hAnsi="Gill Sans MT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17921410">
    <w:abstractNumId w:val="0"/>
  </w:num>
  <w:num w:numId="2" w16cid:durableId="1129275761">
    <w:abstractNumId w:val="3"/>
  </w:num>
  <w:num w:numId="3" w16cid:durableId="1337346339">
    <w:abstractNumId w:val="2"/>
  </w:num>
  <w:num w:numId="4" w16cid:durableId="37970318">
    <w:abstractNumId w:val="4"/>
  </w:num>
  <w:num w:numId="5" w16cid:durableId="126884908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3c,#0057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DE"/>
    <w:rsid w:val="00000CD8"/>
    <w:rsid w:val="00007735"/>
    <w:rsid w:val="0001458F"/>
    <w:rsid w:val="00014EA1"/>
    <w:rsid w:val="000229D1"/>
    <w:rsid w:val="00026849"/>
    <w:rsid w:val="00030914"/>
    <w:rsid w:val="000310B6"/>
    <w:rsid w:val="00042E96"/>
    <w:rsid w:val="00044EA8"/>
    <w:rsid w:val="00052C5E"/>
    <w:rsid w:val="00054A44"/>
    <w:rsid w:val="00055405"/>
    <w:rsid w:val="00057DAA"/>
    <w:rsid w:val="0006134B"/>
    <w:rsid w:val="000820AF"/>
    <w:rsid w:val="00085C84"/>
    <w:rsid w:val="000A4A93"/>
    <w:rsid w:val="000B0AA7"/>
    <w:rsid w:val="000B1E24"/>
    <w:rsid w:val="000B2580"/>
    <w:rsid w:val="000B38A8"/>
    <w:rsid w:val="000B6173"/>
    <w:rsid w:val="000C41BD"/>
    <w:rsid w:val="000D6152"/>
    <w:rsid w:val="000E1160"/>
    <w:rsid w:val="000E11EE"/>
    <w:rsid w:val="000E1460"/>
    <w:rsid w:val="00112B44"/>
    <w:rsid w:val="0011790B"/>
    <w:rsid w:val="001325CC"/>
    <w:rsid w:val="00135C8D"/>
    <w:rsid w:val="001403D1"/>
    <w:rsid w:val="00162BEB"/>
    <w:rsid w:val="001678F2"/>
    <w:rsid w:val="0018351E"/>
    <w:rsid w:val="00194915"/>
    <w:rsid w:val="001A034B"/>
    <w:rsid w:val="001A0937"/>
    <w:rsid w:val="001A43F1"/>
    <w:rsid w:val="001C4D2A"/>
    <w:rsid w:val="001D0E78"/>
    <w:rsid w:val="001D59A8"/>
    <w:rsid w:val="001D5EE8"/>
    <w:rsid w:val="001E24F4"/>
    <w:rsid w:val="001E35CE"/>
    <w:rsid w:val="001E733A"/>
    <w:rsid w:val="00200695"/>
    <w:rsid w:val="0020515B"/>
    <w:rsid w:val="00211661"/>
    <w:rsid w:val="00236BA3"/>
    <w:rsid w:val="0024260E"/>
    <w:rsid w:val="00245213"/>
    <w:rsid w:val="00254066"/>
    <w:rsid w:val="00261A2A"/>
    <w:rsid w:val="00263AA0"/>
    <w:rsid w:val="0027431F"/>
    <w:rsid w:val="00286948"/>
    <w:rsid w:val="002B6A78"/>
    <w:rsid w:val="002E657C"/>
    <w:rsid w:val="002F6F98"/>
    <w:rsid w:val="0030295E"/>
    <w:rsid w:val="00306590"/>
    <w:rsid w:val="00312A4D"/>
    <w:rsid w:val="00323CED"/>
    <w:rsid w:val="0033746B"/>
    <w:rsid w:val="003411C9"/>
    <w:rsid w:val="0034120F"/>
    <w:rsid w:val="003423F4"/>
    <w:rsid w:val="003427E2"/>
    <w:rsid w:val="00347392"/>
    <w:rsid w:val="00350802"/>
    <w:rsid w:val="003736EF"/>
    <w:rsid w:val="00374003"/>
    <w:rsid w:val="003860B6"/>
    <w:rsid w:val="003926A6"/>
    <w:rsid w:val="003B7203"/>
    <w:rsid w:val="003C1EC7"/>
    <w:rsid w:val="003C67C6"/>
    <w:rsid w:val="003C6F87"/>
    <w:rsid w:val="003D199D"/>
    <w:rsid w:val="003D243B"/>
    <w:rsid w:val="003D3395"/>
    <w:rsid w:val="003E06A5"/>
    <w:rsid w:val="003E1F3A"/>
    <w:rsid w:val="003E1FDA"/>
    <w:rsid w:val="0042204A"/>
    <w:rsid w:val="00426B25"/>
    <w:rsid w:val="004277C1"/>
    <w:rsid w:val="004300E3"/>
    <w:rsid w:val="00430D23"/>
    <w:rsid w:val="0043567C"/>
    <w:rsid w:val="00436951"/>
    <w:rsid w:val="00441023"/>
    <w:rsid w:val="00445850"/>
    <w:rsid w:val="0044780E"/>
    <w:rsid w:val="0046165C"/>
    <w:rsid w:val="00464698"/>
    <w:rsid w:val="00470C26"/>
    <w:rsid w:val="004712D1"/>
    <w:rsid w:val="00472584"/>
    <w:rsid w:val="004748BB"/>
    <w:rsid w:val="00474ECF"/>
    <w:rsid w:val="004904F0"/>
    <w:rsid w:val="00492118"/>
    <w:rsid w:val="004B7D0E"/>
    <w:rsid w:val="004C0AAC"/>
    <w:rsid w:val="004C2B72"/>
    <w:rsid w:val="004D0726"/>
    <w:rsid w:val="004D707A"/>
    <w:rsid w:val="004F00B4"/>
    <w:rsid w:val="004F1C5E"/>
    <w:rsid w:val="0050302C"/>
    <w:rsid w:val="00512EC5"/>
    <w:rsid w:val="0052023A"/>
    <w:rsid w:val="00535A4B"/>
    <w:rsid w:val="00535A52"/>
    <w:rsid w:val="00555715"/>
    <w:rsid w:val="00595DBB"/>
    <w:rsid w:val="005979BB"/>
    <w:rsid w:val="00597B92"/>
    <w:rsid w:val="005A792E"/>
    <w:rsid w:val="005B0591"/>
    <w:rsid w:val="005B273C"/>
    <w:rsid w:val="005B2B1E"/>
    <w:rsid w:val="005B4C96"/>
    <w:rsid w:val="005B689D"/>
    <w:rsid w:val="005D7B9E"/>
    <w:rsid w:val="00601ED6"/>
    <w:rsid w:val="00601F86"/>
    <w:rsid w:val="0060566F"/>
    <w:rsid w:val="0062724D"/>
    <w:rsid w:val="00631982"/>
    <w:rsid w:val="006319C5"/>
    <w:rsid w:val="00633B71"/>
    <w:rsid w:val="006348CD"/>
    <w:rsid w:val="00651295"/>
    <w:rsid w:val="006529B3"/>
    <w:rsid w:val="00652D97"/>
    <w:rsid w:val="00677E30"/>
    <w:rsid w:val="00677EA3"/>
    <w:rsid w:val="00682376"/>
    <w:rsid w:val="006862F1"/>
    <w:rsid w:val="00692ECC"/>
    <w:rsid w:val="00696A5D"/>
    <w:rsid w:val="006979A5"/>
    <w:rsid w:val="006A7E37"/>
    <w:rsid w:val="006B6CA5"/>
    <w:rsid w:val="006B7685"/>
    <w:rsid w:val="006C2942"/>
    <w:rsid w:val="006D0464"/>
    <w:rsid w:val="006D6711"/>
    <w:rsid w:val="006F165C"/>
    <w:rsid w:val="006F5444"/>
    <w:rsid w:val="0070255B"/>
    <w:rsid w:val="00702BA9"/>
    <w:rsid w:val="007051A7"/>
    <w:rsid w:val="0071457A"/>
    <w:rsid w:val="00717A2D"/>
    <w:rsid w:val="007258BA"/>
    <w:rsid w:val="00727CE2"/>
    <w:rsid w:val="00744DD5"/>
    <w:rsid w:val="00771CB2"/>
    <w:rsid w:val="00772C70"/>
    <w:rsid w:val="00784D25"/>
    <w:rsid w:val="00794E86"/>
    <w:rsid w:val="00795B4B"/>
    <w:rsid w:val="007C4D94"/>
    <w:rsid w:val="007C5F91"/>
    <w:rsid w:val="007D66B3"/>
    <w:rsid w:val="007F4250"/>
    <w:rsid w:val="00811D53"/>
    <w:rsid w:val="00812F11"/>
    <w:rsid w:val="00821F43"/>
    <w:rsid w:val="00831DF3"/>
    <w:rsid w:val="00833EF3"/>
    <w:rsid w:val="00834359"/>
    <w:rsid w:val="008370AF"/>
    <w:rsid w:val="00850D5F"/>
    <w:rsid w:val="008533EB"/>
    <w:rsid w:val="008657F7"/>
    <w:rsid w:val="008661AD"/>
    <w:rsid w:val="008715CD"/>
    <w:rsid w:val="008816ED"/>
    <w:rsid w:val="00884B1D"/>
    <w:rsid w:val="008860ED"/>
    <w:rsid w:val="00892792"/>
    <w:rsid w:val="008C07DE"/>
    <w:rsid w:val="008C1262"/>
    <w:rsid w:val="008C25ED"/>
    <w:rsid w:val="008D1303"/>
    <w:rsid w:val="008D2C6C"/>
    <w:rsid w:val="008D3A23"/>
    <w:rsid w:val="008D7937"/>
    <w:rsid w:val="008E5D23"/>
    <w:rsid w:val="008F4B7F"/>
    <w:rsid w:val="008F76C6"/>
    <w:rsid w:val="00906503"/>
    <w:rsid w:val="00906B59"/>
    <w:rsid w:val="0092043F"/>
    <w:rsid w:val="00921B03"/>
    <w:rsid w:val="00921EFA"/>
    <w:rsid w:val="00924ABC"/>
    <w:rsid w:val="0093532D"/>
    <w:rsid w:val="00937E21"/>
    <w:rsid w:val="00941468"/>
    <w:rsid w:val="00952CB7"/>
    <w:rsid w:val="00954274"/>
    <w:rsid w:val="00962950"/>
    <w:rsid w:val="0097420C"/>
    <w:rsid w:val="0097574A"/>
    <w:rsid w:val="009953BD"/>
    <w:rsid w:val="009A1240"/>
    <w:rsid w:val="009B2F89"/>
    <w:rsid w:val="009B39AC"/>
    <w:rsid w:val="009D129E"/>
    <w:rsid w:val="009E05FD"/>
    <w:rsid w:val="009F7F25"/>
    <w:rsid w:val="00A01713"/>
    <w:rsid w:val="00A120E2"/>
    <w:rsid w:val="00A23E5D"/>
    <w:rsid w:val="00A257DA"/>
    <w:rsid w:val="00A379F7"/>
    <w:rsid w:val="00A42366"/>
    <w:rsid w:val="00A471E0"/>
    <w:rsid w:val="00A65561"/>
    <w:rsid w:val="00A67012"/>
    <w:rsid w:val="00A92D8A"/>
    <w:rsid w:val="00A94E3B"/>
    <w:rsid w:val="00A97A3F"/>
    <w:rsid w:val="00AA1176"/>
    <w:rsid w:val="00AA446B"/>
    <w:rsid w:val="00AB21D3"/>
    <w:rsid w:val="00AE2798"/>
    <w:rsid w:val="00AE5E50"/>
    <w:rsid w:val="00AF07E4"/>
    <w:rsid w:val="00AF7269"/>
    <w:rsid w:val="00B04A59"/>
    <w:rsid w:val="00B05B67"/>
    <w:rsid w:val="00B157EA"/>
    <w:rsid w:val="00B22145"/>
    <w:rsid w:val="00B27652"/>
    <w:rsid w:val="00B51A24"/>
    <w:rsid w:val="00B55389"/>
    <w:rsid w:val="00B66D0C"/>
    <w:rsid w:val="00B7057F"/>
    <w:rsid w:val="00B80045"/>
    <w:rsid w:val="00B81E86"/>
    <w:rsid w:val="00B85DE5"/>
    <w:rsid w:val="00B933A6"/>
    <w:rsid w:val="00BA0044"/>
    <w:rsid w:val="00BD2ADD"/>
    <w:rsid w:val="00BE4FC9"/>
    <w:rsid w:val="00BF792F"/>
    <w:rsid w:val="00C10D54"/>
    <w:rsid w:val="00C147F5"/>
    <w:rsid w:val="00C24B68"/>
    <w:rsid w:val="00C26397"/>
    <w:rsid w:val="00C37959"/>
    <w:rsid w:val="00C45BB7"/>
    <w:rsid w:val="00C578DA"/>
    <w:rsid w:val="00C63D18"/>
    <w:rsid w:val="00C702A5"/>
    <w:rsid w:val="00C7323D"/>
    <w:rsid w:val="00C77C62"/>
    <w:rsid w:val="00C83370"/>
    <w:rsid w:val="00CC182A"/>
    <w:rsid w:val="00CC1D09"/>
    <w:rsid w:val="00CE0498"/>
    <w:rsid w:val="00CE60A9"/>
    <w:rsid w:val="00D0063D"/>
    <w:rsid w:val="00D0286A"/>
    <w:rsid w:val="00D12E7D"/>
    <w:rsid w:val="00D21926"/>
    <w:rsid w:val="00D21B92"/>
    <w:rsid w:val="00D2708F"/>
    <w:rsid w:val="00D274CC"/>
    <w:rsid w:val="00D62ABA"/>
    <w:rsid w:val="00D661B9"/>
    <w:rsid w:val="00D72593"/>
    <w:rsid w:val="00D730E7"/>
    <w:rsid w:val="00D77823"/>
    <w:rsid w:val="00D8331A"/>
    <w:rsid w:val="00D94AE9"/>
    <w:rsid w:val="00D96DF4"/>
    <w:rsid w:val="00D97CC2"/>
    <w:rsid w:val="00DC311F"/>
    <w:rsid w:val="00DC386A"/>
    <w:rsid w:val="00DD46F9"/>
    <w:rsid w:val="00DE358E"/>
    <w:rsid w:val="00DF6BA6"/>
    <w:rsid w:val="00E02C51"/>
    <w:rsid w:val="00E037DC"/>
    <w:rsid w:val="00E27BDE"/>
    <w:rsid w:val="00E41235"/>
    <w:rsid w:val="00E42E13"/>
    <w:rsid w:val="00E464A3"/>
    <w:rsid w:val="00E5137C"/>
    <w:rsid w:val="00E63688"/>
    <w:rsid w:val="00E66A9C"/>
    <w:rsid w:val="00E70BEB"/>
    <w:rsid w:val="00E767B7"/>
    <w:rsid w:val="00EA1921"/>
    <w:rsid w:val="00EA622D"/>
    <w:rsid w:val="00EB13F1"/>
    <w:rsid w:val="00EB21C0"/>
    <w:rsid w:val="00EC13A5"/>
    <w:rsid w:val="00EC3F14"/>
    <w:rsid w:val="00EE6777"/>
    <w:rsid w:val="00F04680"/>
    <w:rsid w:val="00F04B9C"/>
    <w:rsid w:val="00F0526B"/>
    <w:rsid w:val="00F07866"/>
    <w:rsid w:val="00F14A2B"/>
    <w:rsid w:val="00F22FAC"/>
    <w:rsid w:val="00F32439"/>
    <w:rsid w:val="00F36920"/>
    <w:rsid w:val="00F40859"/>
    <w:rsid w:val="00F535F5"/>
    <w:rsid w:val="00F54A08"/>
    <w:rsid w:val="00F54EF6"/>
    <w:rsid w:val="00F6312F"/>
    <w:rsid w:val="00F63A66"/>
    <w:rsid w:val="00F72468"/>
    <w:rsid w:val="00F736B8"/>
    <w:rsid w:val="00F83192"/>
    <w:rsid w:val="00F85661"/>
    <w:rsid w:val="00FB0502"/>
    <w:rsid w:val="00FE0FCA"/>
    <w:rsid w:val="00FE10DC"/>
    <w:rsid w:val="00FE5124"/>
    <w:rsid w:val="00FE6620"/>
    <w:rsid w:val="00FF2C7D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3c,#0057b8"/>
    </o:shapedefaults>
    <o:shapelayout v:ext="edit">
      <o:idmap v:ext="edit" data="2"/>
    </o:shapelayout>
  </w:shapeDefaults>
  <w:decimalSymbol w:val=","/>
  <w:listSeparator w:val=";"/>
  <w14:docId w14:val="0C7A1486"/>
  <w15:chartTrackingRefBased/>
  <w15:docId w15:val="{DD119FFE-C32A-41AA-84F0-5760010C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1E86"/>
    <w:rPr>
      <w:rFonts w:ascii="Arial" w:hAnsi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7BD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27BD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D1303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B81E86"/>
    <w:pPr>
      <w:spacing w:after="120"/>
      <w:ind w:left="283"/>
    </w:pPr>
  </w:style>
  <w:style w:type="paragraph" w:styleId="Sangra3detindependiente">
    <w:name w:val="Body Text Indent 3"/>
    <w:basedOn w:val="Normal"/>
    <w:rsid w:val="00B81E86"/>
    <w:pPr>
      <w:spacing w:after="120"/>
      <w:ind w:left="283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CE04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0B38A8"/>
    <w:rPr>
      <w:rFonts w:ascii="Arial" w:hAnsi="Arial"/>
      <w:sz w:val="24"/>
      <w:szCs w:val="24"/>
      <w:lang w:val="pt-BR" w:eastAsia="es-ES"/>
    </w:rPr>
  </w:style>
  <w:style w:type="character" w:styleId="Hipervnculo">
    <w:name w:val="Hyperlink"/>
    <w:rsid w:val="00B157EA"/>
    <w:rPr>
      <w:color w:val="0000FF"/>
      <w:u w:val="single"/>
    </w:rPr>
  </w:style>
  <w:style w:type="table" w:styleId="Tablaconcuadrcula">
    <w:name w:val="Table Grid"/>
    <w:basedOn w:val="Tablanormal"/>
    <w:rsid w:val="001E7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6529B3"/>
    <w:rPr>
      <w:rFonts w:ascii="Arial" w:hAnsi="Arial"/>
      <w:sz w:val="24"/>
      <w:szCs w:val="24"/>
      <w:lang w:val="pt-BR" w:eastAsia="es-ES"/>
    </w:rPr>
  </w:style>
  <w:style w:type="paragraph" w:styleId="Sinespaciado">
    <w:name w:val="No Spacing"/>
    <w:uiPriority w:val="1"/>
    <w:qFormat/>
    <w:rsid w:val="00B933A6"/>
    <w:rPr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D94AE9"/>
    <w:pPr>
      <w:widowControl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rsid w:val="00D94AE9"/>
    <w:rPr>
      <w:rFonts w:ascii="Calibri" w:eastAsia="Calibri" w:hAnsi="Calibri"/>
      <w:lang w:val="pt-BR" w:eastAsia="en-US"/>
    </w:rPr>
  </w:style>
  <w:style w:type="character" w:styleId="Refdenotaalpie">
    <w:name w:val="footnote reference"/>
    <w:uiPriority w:val="99"/>
    <w:unhideWhenUsed/>
    <w:rsid w:val="00D94AE9"/>
    <w:rPr>
      <w:vertAlign w:val="superscript"/>
    </w:rPr>
  </w:style>
  <w:style w:type="paragraph" w:customStyle="1" w:styleId="Default">
    <w:name w:val="Default"/>
    <w:rsid w:val="00633B71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es-ES"/>
    </w:rPr>
  </w:style>
  <w:style w:type="paragraph" w:customStyle="1" w:styleId="notesty">
    <w:name w:val="note.sty"/>
    <w:basedOn w:val="Default"/>
    <w:next w:val="Default"/>
    <w:rsid w:val="00633B71"/>
    <w:rPr>
      <w:rFonts w:cs="Times New Roman"/>
      <w:color w:val="auto"/>
    </w:rPr>
  </w:style>
  <w:style w:type="paragraph" w:customStyle="1" w:styleId="Text2">
    <w:name w:val="Text 2"/>
    <w:basedOn w:val="Normal"/>
    <w:rsid w:val="00633B71"/>
    <w:pPr>
      <w:spacing w:before="120" w:after="120"/>
      <w:ind w:left="850"/>
      <w:jc w:val="both"/>
    </w:pPr>
    <w:rPr>
      <w:rFonts w:ascii="Times New Roman" w:hAnsi="Times New Roman"/>
      <w:szCs w:val="20"/>
      <w:lang w:eastAsia="zh-CN"/>
    </w:rPr>
  </w:style>
  <w:style w:type="paragraph" w:customStyle="1" w:styleId="Chapter">
    <w:name w:val="Chapter"/>
    <w:basedOn w:val="Normal"/>
    <w:next w:val="Normal"/>
    <w:rsid w:val="00633B71"/>
    <w:pPr>
      <w:numPr>
        <w:numId w:val="1"/>
      </w:numPr>
      <w:tabs>
        <w:tab w:val="left" w:pos="1440"/>
      </w:tabs>
      <w:spacing w:before="240" w:after="240"/>
      <w:jc w:val="center"/>
    </w:pPr>
    <w:rPr>
      <w:rFonts w:ascii="Times New Roman" w:hAnsi="Times New Roman"/>
      <w:b/>
      <w:smallCaps/>
      <w:szCs w:val="20"/>
      <w:lang w:eastAsia="en-US"/>
    </w:rPr>
  </w:style>
  <w:style w:type="paragraph" w:customStyle="1" w:styleId="Paragraph">
    <w:name w:val="Paragraph"/>
    <w:basedOn w:val="Sangradetextonormal"/>
    <w:rsid w:val="00633B71"/>
    <w:pPr>
      <w:numPr>
        <w:ilvl w:val="1"/>
        <w:numId w:val="1"/>
      </w:numPr>
      <w:tabs>
        <w:tab w:val="clear" w:pos="720"/>
        <w:tab w:val="num" w:pos="360"/>
        <w:tab w:val="num" w:pos="1440"/>
      </w:tabs>
      <w:spacing w:before="120"/>
      <w:ind w:left="283" w:firstLine="0"/>
      <w:jc w:val="both"/>
      <w:outlineLvl w:val="1"/>
    </w:pPr>
    <w:rPr>
      <w:rFonts w:ascii="Times New Roman" w:hAnsi="Times New Roman"/>
      <w:szCs w:val="20"/>
      <w:lang w:eastAsia="en-US"/>
    </w:rPr>
  </w:style>
  <w:style w:type="paragraph" w:customStyle="1" w:styleId="subpar">
    <w:name w:val="subpar"/>
    <w:basedOn w:val="Sangra3detindependiente"/>
    <w:rsid w:val="00633B71"/>
    <w:pPr>
      <w:numPr>
        <w:ilvl w:val="2"/>
        <w:numId w:val="1"/>
      </w:numPr>
      <w:tabs>
        <w:tab w:val="clear" w:pos="1152"/>
        <w:tab w:val="num" w:pos="360"/>
        <w:tab w:val="num" w:pos="2160"/>
      </w:tabs>
      <w:spacing w:before="120"/>
      <w:ind w:left="283" w:firstLine="0"/>
      <w:jc w:val="both"/>
      <w:outlineLvl w:val="2"/>
    </w:pPr>
    <w:rPr>
      <w:rFonts w:ascii="Times New Roman" w:hAnsi="Times New Roman"/>
      <w:sz w:val="24"/>
      <w:szCs w:val="20"/>
      <w:lang w:eastAsia="en-US"/>
    </w:rPr>
  </w:style>
  <w:style w:type="paragraph" w:customStyle="1" w:styleId="SubSubPar">
    <w:name w:val="SubSubPar"/>
    <w:basedOn w:val="subpar"/>
    <w:rsid w:val="00633B71"/>
    <w:pPr>
      <w:numPr>
        <w:ilvl w:val="3"/>
      </w:numPr>
      <w:tabs>
        <w:tab w:val="clear" w:pos="1584"/>
        <w:tab w:val="left" w:pos="0"/>
        <w:tab w:val="num" w:pos="360"/>
        <w:tab w:val="num" w:pos="2880"/>
      </w:tabs>
      <w:ind w:left="2880" w:hanging="360"/>
    </w:pPr>
  </w:style>
  <w:style w:type="character" w:styleId="Refdecomentario">
    <w:name w:val="annotation reference"/>
    <w:rsid w:val="00906B5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06B59"/>
    <w:rPr>
      <w:sz w:val="20"/>
      <w:szCs w:val="20"/>
    </w:rPr>
  </w:style>
  <w:style w:type="character" w:customStyle="1" w:styleId="TextocomentarioCar">
    <w:name w:val="Texto comentario Car"/>
    <w:link w:val="Textocomentario"/>
    <w:rsid w:val="00906B59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06B59"/>
    <w:rPr>
      <w:b/>
      <w:bCs/>
    </w:rPr>
  </w:style>
  <w:style w:type="character" w:customStyle="1" w:styleId="AsuntodelcomentarioCar">
    <w:name w:val="Asunto del comentario Car"/>
    <w:link w:val="Asuntodelcomentario"/>
    <w:rsid w:val="00906B59"/>
    <w:rPr>
      <w:rFonts w:ascii="Arial" w:hAnsi="Arial"/>
      <w:b/>
      <w:bCs/>
    </w:rPr>
  </w:style>
  <w:style w:type="character" w:styleId="Mencinsinresolver">
    <w:name w:val="Unresolved Mention"/>
    <w:uiPriority w:val="99"/>
    <w:semiHidden/>
    <w:unhideWhenUsed/>
    <w:rsid w:val="00EA622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21926"/>
    <w:rPr>
      <w:rFonts w:ascii="Arial" w:hAnsi="Arial"/>
      <w:sz w:val="24"/>
      <w:szCs w:val="24"/>
      <w:lang w:eastAsia="es-ES"/>
    </w:rPr>
  </w:style>
  <w:style w:type="character" w:styleId="Hipervnculovisitado">
    <w:name w:val="FollowedHyperlink"/>
    <w:basedOn w:val="Fuentedeprrafopredeter"/>
    <w:rsid w:val="003427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cem@mercosur.i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cem@mercosur.in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focem.mercosur.int/uploads/normativa/NP%20CRPM%20N%C2%B0%2001-24%20Atualiza%C3%A7%C3%A3o%20do%20Gu%C3%ADa%20de%20Adm.%20Fiduci%C3%A1ria-4.pdf" TargetMode="External"/><Relationship Id="rId2" Type="http://schemas.openxmlformats.org/officeDocument/2006/relationships/hyperlink" Target="https://sim.mercosur.int/simfiles/normativas/75412_DEC_023-2019_PT_Contrato%20MCS-FONPLATA.pdf" TargetMode="External"/><Relationship Id="rId1" Type="http://schemas.openxmlformats.org/officeDocument/2006/relationships/hyperlink" Target="https://sim.mercosur.int/simfiles/normativas/69194_DEC_002-2018_PT_Acordo%20FOCEM-FONPLATA.pdf" TargetMode="External"/><Relationship Id="rId4" Type="http://schemas.openxmlformats.org/officeDocument/2006/relationships/hyperlink" Target="https://focem.mercosur.int/uploads/normativa/NP%20CRPM%20N%C2%B0%2001-24%20Atualiza%C3%A7%C3%A3o%20do%20Gu%C3%ADa%20de%20Adm.%20Fiduci%C3%A1ria-4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E8D06-13B7-489C-AA98-3B618D19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1319</Words>
  <Characters>7937</Characters>
  <Application>Microsoft Office Word</Application>
  <DocSecurity>4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Síntesis del Proyecto</vt:lpstr>
      <vt:lpstr>Ficha Síntesis del Proyecto</vt:lpstr>
    </vt:vector>
  </TitlesOfParts>
  <Company>Microsoft</Company>
  <LinksUpToDate>false</LinksUpToDate>
  <CharactersWithSpaces>9238</CharactersWithSpaces>
  <SharedDoc>false</SharedDoc>
  <HLinks>
    <vt:vector size="30" baseType="variant">
      <vt:variant>
        <vt:i4>5177454</vt:i4>
      </vt:variant>
      <vt:variant>
        <vt:i4>3</vt:i4>
      </vt:variant>
      <vt:variant>
        <vt:i4>0</vt:i4>
      </vt:variant>
      <vt:variant>
        <vt:i4>5</vt:i4>
      </vt:variant>
      <vt:variant>
        <vt:lpwstr>mailto:focem@mercosur.int</vt:lpwstr>
      </vt:variant>
      <vt:variant>
        <vt:lpwstr/>
      </vt:variant>
      <vt:variant>
        <vt:i4>5177454</vt:i4>
      </vt:variant>
      <vt:variant>
        <vt:i4>0</vt:i4>
      </vt:variant>
      <vt:variant>
        <vt:i4>0</vt:i4>
      </vt:variant>
      <vt:variant>
        <vt:i4>5</vt:i4>
      </vt:variant>
      <vt:variant>
        <vt:lpwstr>mailto:focem@mercosur.int</vt:lpwstr>
      </vt:variant>
      <vt:variant>
        <vt:lpwstr/>
      </vt:variant>
      <vt:variant>
        <vt:i4>6357088</vt:i4>
      </vt:variant>
      <vt:variant>
        <vt:i4>6</vt:i4>
      </vt:variant>
      <vt:variant>
        <vt:i4>0</vt:i4>
      </vt:variant>
      <vt:variant>
        <vt:i4>5</vt:i4>
      </vt:variant>
      <vt:variant>
        <vt:lpwstr>https://focem.mercosur.int/uploads/normativa/IP CRPM  N%C2%B0 01-20 Implementaci%C3%B3n Contrato con FONPLATA-0.pdf</vt:lpwstr>
      </vt:variant>
      <vt:variant>
        <vt:lpwstr/>
      </vt:variant>
      <vt:variant>
        <vt:i4>3735658</vt:i4>
      </vt:variant>
      <vt:variant>
        <vt:i4>3</vt:i4>
      </vt:variant>
      <vt:variant>
        <vt:i4>0</vt:i4>
      </vt:variant>
      <vt:variant>
        <vt:i4>5</vt:i4>
      </vt:variant>
      <vt:variant>
        <vt:lpwstr>https://normas.mercosur.int/simfiles/normativas/75412_DEC_023-2019_ES_Contrato MCS-FONPLATA.docx.pdf</vt:lpwstr>
      </vt:variant>
      <vt:variant>
        <vt:lpwstr/>
      </vt:variant>
      <vt:variant>
        <vt:i4>7012453</vt:i4>
      </vt:variant>
      <vt:variant>
        <vt:i4>0</vt:i4>
      </vt:variant>
      <vt:variant>
        <vt:i4>0</vt:i4>
      </vt:variant>
      <vt:variant>
        <vt:i4>5</vt:i4>
      </vt:variant>
      <vt:variant>
        <vt:lpwstr>https://normas.mercosur.int/simfiles/normativas/69194_DEC_002-2018_ES_Acuerdo FOCEM FONPLATA.pdf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Síntesis del Proyecto</dc:title>
  <dc:subject/>
  <dc:creator>Cecilia</dc:creator>
  <cp:keywords/>
  <cp:lastModifiedBy>UTF</cp:lastModifiedBy>
  <cp:revision>2</cp:revision>
  <cp:lastPrinted>2025-02-17T12:52:00Z</cp:lastPrinted>
  <dcterms:created xsi:type="dcterms:W3CDTF">2025-02-18T17:02:00Z</dcterms:created>
  <dcterms:modified xsi:type="dcterms:W3CDTF">2025-02-18T17:02:00Z</dcterms:modified>
</cp:coreProperties>
</file>